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A903" w14:textId="7C51A8A7" w:rsidR="00CF2582" w:rsidRPr="00CF2582" w:rsidRDefault="003F33E8" w:rsidP="00CF2582">
      <w:pPr>
        <w:spacing w:before="120" w:after="0"/>
        <w:rPr>
          <w:rFonts w:ascii="Tahoma" w:hAnsi="Tahoma" w:cs="Tahoma"/>
          <w:b/>
          <w:bCs/>
          <w:color w:val="002060"/>
        </w:rPr>
      </w:pPr>
      <w:bookmarkStart w:id="0" w:name="_Hlk113610274"/>
      <w:r w:rsidRPr="00506AB2">
        <w:rPr>
          <w:rFonts w:ascii="Tahoma" w:hAnsi="Tahoma" w:cs="Tahoma"/>
          <w:b/>
          <w:bCs/>
          <w:color w:val="002060"/>
          <w:sz w:val="24"/>
          <w:szCs w:val="24"/>
        </w:rPr>
        <w:t xml:space="preserve">APSCo </w:t>
      </w:r>
      <w:r w:rsidR="00152478" w:rsidRPr="00506AB2">
        <w:rPr>
          <w:rFonts w:ascii="Tahoma" w:hAnsi="Tahoma" w:cs="Tahoma"/>
          <w:b/>
          <w:bCs/>
          <w:color w:val="002060"/>
          <w:sz w:val="24"/>
          <w:szCs w:val="24"/>
        </w:rPr>
        <w:t xml:space="preserve">Southeast </w:t>
      </w:r>
      <w:r w:rsidRPr="00506AB2">
        <w:rPr>
          <w:rFonts w:ascii="Tahoma" w:hAnsi="Tahoma" w:cs="Tahoma"/>
          <w:b/>
          <w:bCs/>
          <w:color w:val="002060"/>
          <w:sz w:val="24"/>
          <w:szCs w:val="24"/>
        </w:rPr>
        <w:t>Asia Insight</w:t>
      </w:r>
      <w:r w:rsidR="0054199D" w:rsidRPr="00506AB2">
        <w:rPr>
          <w:rFonts w:ascii="Tahoma" w:hAnsi="Tahoma" w:cs="Tahoma"/>
          <w:b/>
          <w:bCs/>
          <w:color w:val="002060"/>
          <w:sz w:val="24"/>
          <w:szCs w:val="24"/>
        </w:rPr>
        <w:t>s</w:t>
      </w:r>
      <w:r w:rsidR="00267B6F" w:rsidRPr="00506AB2">
        <w:rPr>
          <w:rFonts w:ascii="Tahoma" w:hAnsi="Tahoma" w:cs="Tahoma"/>
          <w:b/>
          <w:bCs/>
          <w:color w:val="002060"/>
          <w:sz w:val="24"/>
          <w:szCs w:val="24"/>
        </w:rPr>
        <w:t xml:space="preserve"> </w:t>
      </w:r>
      <w:r w:rsidR="000A203F" w:rsidRPr="00506AB2">
        <w:rPr>
          <w:rFonts w:ascii="Tahoma" w:hAnsi="Tahoma" w:cs="Tahoma"/>
          <w:b/>
          <w:bCs/>
          <w:color w:val="002060"/>
          <w:sz w:val="24"/>
          <w:szCs w:val="24"/>
        </w:rPr>
        <w:t>Webinar</w:t>
      </w:r>
      <w:r w:rsidR="00471796" w:rsidRPr="00506AB2">
        <w:rPr>
          <w:rFonts w:ascii="Tahoma" w:hAnsi="Tahoma" w:cs="Tahoma"/>
          <w:b/>
          <w:bCs/>
          <w:color w:val="002060"/>
          <w:sz w:val="24"/>
          <w:szCs w:val="24"/>
        </w:rPr>
        <w:t xml:space="preserve">  </w:t>
      </w:r>
      <w:r w:rsidR="00471796" w:rsidRPr="000E183F">
        <w:rPr>
          <w:rFonts w:ascii="Tahoma" w:hAnsi="Tahoma" w:cs="Tahoma"/>
          <w:b/>
          <w:bCs/>
          <w:color w:val="002060"/>
        </w:rPr>
        <w:t xml:space="preserve">                                                                                        </w:t>
      </w:r>
      <w:r w:rsidR="00CF2582" w:rsidRPr="00CF2582">
        <w:rPr>
          <w:rFonts w:ascii="Tahoma" w:hAnsi="Tahoma" w:cs="Tahoma"/>
          <w:b/>
          <w:bCs/>
          <w:color w:val="002060"/>
        </w:rPr>
        <w:t xml:space="preserve">The Future of Recruitment — Unlock Offshore Growth, Global Hiring &amp; Cross-Border Scale </w:t>
      </w:r>
    </w:p>
    <w:bookmarkEnd w:id="0"/>
    <w:p w14:paraId="3EE30C7D" w14:textId="77777777" w:rsidR="000E1D4B" w:rsidRPr="000E1D4B" w:rsidRDefault="000E1D4B" w:rsidP="000E1D4B">
      <w:pPr>
        <w:spacing w:before="120" w:after="0"/>
        <w:rPr>
          <w:rFonts w:ascii="Tahoma" w:hAnsi="Tahoma" w:cs="Tahoma"/>
          <w:color w:val="002060"/>
        </w:rPr>
      </w:pPr>
      <w:r w:rsidRPr="000E1D4B">
        <w:rPr>
          <w:rFonts w:ascii="Tahoma" w:hAnsi="Tahoma" w:cs="Tahoma"/>
          <w:color w:val="002060"/>
        </w:rPr>
        <w:t>Join APSCo Southeast Asia for an insightful webinar exploring how UK recruitment companies can create new recurring revenue streams, reduce operational costs, scale offshore teams across Southeast Asia, and simplify international workforce payments—without building local infrastructure.</w:t>
      </w:r>
    </w:p>
    <w:p w14:paraId="2762E616" w14:textId="77777777" w:rsidR="000E1D4B" w:rsidRPr="000E1D4B" w:rsidRDefault="000E1D4B" w:rsidP="000E1D4B">
      <w:pPr>
        <w:spacing w:before="120" w:after="0"/>
        <w:rPr>
          <w:rFonts w:ascii="Tahoma" w:hAnsi="Tahoma" w:cs="Tahoma"/>
          <w:color w:val="002060"/>
        </w:rPr>
      </w:pPr>
      <w:r w:rsidRPr="000E1D4B">
        <w:rPr>
          <w:rFonts w:ascii="Tahoma" w:hAnsi="Tahoma" w:cs="Tahoma"/>
          <w:color w:val="002060"/>
        </w:rPr>
        <w:t xml:space="preserve">Featuring </w:t>
      </w:r>
      <w:r w:rsidRPr="000E1D4B">
        <w:rPr>
          <w:rFonts w:ascii="Tahoma" w:hAnsi="Tahoma" w:cs="Tahoma"/>
          <w:b/>
          <w:bCs/>
          <w:color w:val="002060"/>
        </w:rPr>
        <w:t xml:space="preserve">James Miles, Co-Founder &amp; COO at </w:t>
      </w:r>
      <w:proofErr w:type="spellStart"/>
      <w:r w:rsidRPr="000E1D4B">
        <w:rPr>
          <w:rFonts w:ascii="Tahoma" w:hAnsi="Tahoma" w:cs="Tahoma"/>
          <w:b/>
          <w:bCs/>
          <w:color w:val="002060"/>
        </w:rPr>
        <w:t>TalentHero</w:t>
      </w:r>
      <w:proofErr w:type="spellEnd"/>
      <w:r w:rsidRPr="000E1D4B">
        <w:rPr>
          <w:rFonts w:ascii="Tahoma" w:hAnsi="Tahoma" w:cs="Tahoma"/>
          <w:color w:val="002060"/>
        </w:rPr>
        <w:t xml:space="preserve">, who will share how recruitment firms can leverage white-labelled offshore and Employer of Record (EOR) solutions to generate recurring revenue, improve client retention, and build scalable offshore delivery models; and </w:t>
      </w:r>
      <w:r w:rsidRPr="000E1D4B">
        <w:rPr>
          <w:rFonts w:ascii="Tahoma" w:hAnsi="Tahoma" w:cs="Tahoma"/>
          <w:b/>
          <w:bCs/>
          <w:color w:val="002060"/>
        </w:rPr>
        <w:t xml:space="preserve">Miguel Warren, VP, Head of </w:t>
      </w:r>
      <w:proofErr w:type="spellStart"/>
      <w:r w:rsidRPr="000E1D4B">
        <w:rPr>
          <w:rFonts w:ascii="Tahoma" w:hAnsi="Tahoma" w:cs="Tahoma"/>
          <w:b/>
          <w:bCs/>
          <w:color w:val="002060"/>
        </w:rPr>
        <w:t>Instarem</w:t>
      </w:r>
      <w:proofErr w:type="spellEnd"/>
      <w:r w:rsidRPr="000E1D4B">
        <w:rPr>
          <w:rFonts w:ascii="Tahoma" w:hAnsi="Tahoma" w:cs="Tahoma"/>
          <w:b/>
          <w:bCs/>
          <w:color w:val="002060"/>
        </w:rPr>
        <w:t xml:space="preserve"> SME Business at NIUM</w:t>
      </w:r>
      <w:r w:rsidRPr="000E1D4B">
        <w:rPr>
          <w:rFonts w:ascii="Tahoma" w:hAnsi="Tahoma" w:cs="Tahoma"/>
          <w:color w:val="002060"/>
        </w:rPr>
        <w:t>, who will provide expert insights into cross-border payments, international payroll, and the financial infrastructure needed to support global workforce expansion efficiently and at scale.</w:t>
      </w:r>
    </w:p>
    <w:p w14:paraId="1821A932" w14:textId="29DE7778" w:rsidR="000E1D4B" w:rsidRPr="000E1D4B" w:rsidRDefault="000E1D4B" w:rsidP="000E1D4B">
      <w:pPr>
        <w:spacing w:before="120" w:after="0"/>
        <w:rPr>
          <w:rFonts w:ascii="Tahoma" w:hAnsi="Tahoma" w:cs="Tahoma"/>
          <w:color w:val="002060"/>
        </w:rPr>
      </w:pPr>
      <w:r w:rsidRPr="000E1D4B">
        <w:rPr>
          <w:rFonts w:ascii="Tahoma" w:hAnsi="Tahoma" w:cs="Tahoma"/>
          <w:color w:val="002060"/>
        </w:rPr>
        <w:t>This session is ideal for recruitment leaders looking to expand internationally, improve margins, and build more scalable, future-ready operating models.</w:t>
      </w:r>
    </w:p>
    <w:p w14:paraId="407E55D8" w14:textId="3B46EFF5" w:rsidR="0034645E" w:rsidRPr="000E1D4B" w:rsidRDefault="007C6E1E" w:rsidP="000E1D4B">
      <w:pPr>
        <w:spacing w:before="120" w:after="0"/>
        <w:rPr>
          <w:rFonts w:ascii="Tahoma" w:hAnsi="Tahoma" w:cs="Tahoma"/>
          <w:color w:val="002060"/>
        </w:rPr>
      </w:pPr>
      <w:r>
        <w:rPr>
          <w:noProof/>
        </w:rPr>
        <w:drawing>
          <wp:anchor distT="0" distB="0" distL="114300" distR="114300" simplePos="0" relativeHeight="251672576" behindDoc="1" locked="0" layoutInCell="1" allowOverlap="1" wp14:anchorId="4897B6A3" wp14:editId="24909252">
            <wp:simplePos x="0" y="0"/>
            <wp:positionH relativeFrom="column">
              <wp:posOffset>2944495</wp:posOffset>
            </wp:positionH>
            <wp:positionV relativeFrom="paragraph">
              <wp:posOffset>427355</wp:posOffset>
            </wp:positionV>
            <wp:extent cx="3668395" cy="2063750"/>
            <wp:effectExtent l="0" t="0" r="8255" b="0"/>
            <wp:wrapTight wrapText="bothSides">
              <wp:wrapPolygon edited="0">
                <wp:start x="0" y="0"/>
                <wp:lineTo x="0" y="21334"/>
                <wp:lineTo x="21536" y="21334"/>
                <wp:lineTo x="21536" y="0"/>
                <wp:lineTo x="0" y="0"/>
              </wp:wrapPolygon>
            </wp:wrapTight>
            <wp:docPr id="318363465" name="Picture 2" descr="A group of paper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63465" name="Picture 2" descr="A group of paper peop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8395" cy="2063750"/>
                    </a:xfrm>
                    <a:prstGeom prst="rect">
                      <a:avLst/>
                    </a:prstGeom>
                    <a:noFill/>
                  </pic:spPr>
                </pic:pic>
              </a:graphicData>
            </a:graphic>
            <wp14:sizeRelH relativeFrom="margin">
              <wp14:pctWidth>0</wp14:pctWidth>
            </wp14:sizeRelH>
            <wp14:sizeRelV relativeFrom="margin">
              <wp14:pctHeight>0</wp14:pctHeight>
            </wp14:sizeRelV>
          </wp:anchor>
        </w:drawing>
      </w:r>
      <w:r w:rsidR="0034645E" w:rsidRPr="00236037">
        <w:rPr>
          <w:rFonts w:ascii="Tahoma" w:eastAsia="Times New Roman" w:hAnsi="Tahoma" w:cs="Tahoma"/>
          <w:b/>
          <w:bCs/>
          <w:color w:val="112D7F"/>
          <w:lang w:eastAsia="en-GB"/>
        </w:rPr>
        <w:t>Date:</w:t>
      </w:r>
      <w:r w:rsidR="00CF2582">
        <w:rPr>
          <w:rFonts w:ascii="Tahoma" w:hAnsi="Tahoma" w:cs="Tahoma"/>
          <w:b/>
          <w:bCs/>
          <w:color w:val="002060"/>
        </w:rPr>
        <w:t xml:space="preserve"> </w:t>
      </w:r>
      <w:r w:rsidR="00CF2582" w:rsidRPr="00CF2582">
        <w:rPr>
          <w:rFonts w:ascii="Tahoma" w:hAnsi="Tahoma" w:cs="Tahoma"/>
          <w:color w:val="002060"/>
        </w:rPr>
        <w:t xml:space="preserve">Thursday </w:t>
      </w:r>
      <w:r w:rsidR="00893981">
        <w:rPr>
          <w:rFonts w:ascii="Tahoma" w:hAnsi="Tahoma" w:cs="Tahoma"/>
          <w:color w:val="002060"/>
        </w:rPr>
        <w:t>23</w:t>
      </w:r>
      <w:r w:rsidR="00893981" w:rsidRPr="00893981">
        <w:rPr>
          <w:rFonts w:ascii="Tahoma" w:hAnsi="Tahoma" w:cs="Tahoma"/>
          <w:color w:val="002060"/>
          <w:vertAlign w:val="superscript"/>
        </w:rPr>
        <w:t>rd</w:t>
      </w:r>
      <w:r w:rsidR="00893981">
        <w:rPr>
          <w:rFonts w:ascii="Tahoma" w:hAnsi="Tahoma" w:cs="Tahoma"/>
          <w:color w:val="002060"/>
        </w:rPr>
        <w:t xml:space="preserve"> </w:t>
      </w:r>
      <w:r w:rsidR="00CF2582" w:rsidRPr="00CF2582">
        <w:rPr>
          <w:rFonts w:ascii="Tahoma" w:hAnsi="Tahoma" w:cs="Tahoma"/>
          <w:color w:val="002060"/>
        </w:rPr>
        <w:t>July</w:t>
      </w:r>
      <w:r w:rsidR="0034645E">
        <w:rPr>
          <w:rFonts w:ascii="Tahoma" w:hAnsi="Tahoma" w:cs="Tahoma"/>
          <w:color w:val="002060"/>
        </w:rPr>
        <w:t xml:space="preserve">                              </w:t>
      </w:r>
      <w:r w:rsidR="000E1D4B">
        <w:rPr>
          <w:noProof/>
        </w:rPr>
        <mc:AlternateContent>
          <mc:Choice Requires="wps">
            <w:drawing>
              <wp:inline distT="0" distB="0" distL="0" distR="0" wp14:anchorId="7777D512" wp14:editId="5EE51840">
                <wp:extent cx="304800" cy="304800"/>
                <wp:effectExtent l="0" t="0" r="0" b="0"/>
                <wp:docPr id="869391819" name="Rectangl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A53746" id="Rectangl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4645E">
        <w:rPr>
          <w:rFonts w:ascii="Tahoma" w:hAnsi="Tahoma" w:cs="Tahoma"/>
          <w:color w:val="002060"/>
        </w:rPr>
        <w:t xml:space="preserve">                                                                        </w:t>
      </w:r>
      <w:r w:rsidR="000E1D4B">
        <w:rPr>
          <w:rFonts w:ascii="Tahoma" w:hAnsi="Tahoma" w:cs="Tahoma"/>
          <w:color w:val="002060"/>
        </w:rPr>
        <w:t xml:space="preserve"> </w:t>
      </w:r>
      <w:r w:rsidR="0034645E" w:rsidRPr="00236037">
        <w:rPr>
          <w:rFonts w:ascii="Tahoma" w:hAnsi="Tahoma" w:cs="Tahoma"/>
          <w:b/>
          <w:bCs/>
          <w:color w:val="112D7F"/>
        </w:rPr>
        <w:t>Time:</w:t>
      </w:r>
      <w:r w:rsidR="0034645E" w:rsidRPr="00236037">
        <w:rPr>
          <w:rFonts w:ascii="Tahoma" w:hAnsi="Tahoma" w:cs="Tahoma"/>
          <w:b/>
          <w:bCs/>
          <w:color w:val="112D7F"/>
        </w:rPr>
        <w:tab/>
      </w:r>
      <w:r w:rsidR="0034645E" w:rsidRPr="000A203F">
        <w:rPr>
          <w:rFonts w:ascii="Tahoma" w:hAnsi="Tahoma" w:cs="Tahoma"/>
          <w:color w:val="112D7F"/>
        </w:rPr>
        <w:t>1</w:t>
      </w:r>
      <w:r w:rsidR="002056F1">
        <w:rPr>
          <w:rFonts w:ascii="Tahoma" w:hAnsi="Tahoma" w:cs="Tahoma"/>
          <w:color w:val="112D7F"/>
        </w:rPr>
        <w:t>6</w:t>
      </w:r>
      <w:r w:rsidR="0034645E" w:rsidRPr="000A203F">
        <w:rPr>
          <w:rFonts w:ascii="Tahoma" w:hAnsi="Tahoma" w:cs="Tahoma"/>
          <w:color w:val="112D7F"/>
        </w:rPr>
        <w:t>.00 – 1</w:t>
      </w:r>
      <w:r w:rsidR="002056F1">
        <w:rPr>
          <w:rFonts w:ascii="Tahoma" w:hAnsi="Tahoma" w:cs="Tahoma"/>
          <w:color w:val="112D7F"/>
        </w:rPr>
        <w:t>7</w:t>
      </w:r>
      <w:r w:rsidR="0034645E" w:rsidRPr="000A203F">
        <w:rPr>
          <w:rFonts w:ascii="Tahoma" w:hAnsi="Tahoma" w:cs="Tahoma"/>
          <w:color w:val="112D7F"/>
        </w:rPr>
        <w:t>.</w:t>
      </w:r>
      <w:r w:rsidR="0034645E">
        <w:rPr>
          <w:rFonts w:ascii="Tahoma" w:hAnsi="Tahoma" w:cs="Tahoma"/>
          <w:color w:val="112D7F"/>
        </w:rPr>
        <w:t>00</w:t>
      </w:r>
      <w:r w:rsidR="0034645E" w:rsidRPr="000A203F">
        <w:rPr>
          <w:rFonts w:ascii="Tahoma" w:hAnsi="Tahoma" w:cs="Tahoma"/>
          <w:color w:val="112D7F"/>
        </w:rPr>
        <w:t xml:space="preserve"> </w:t>
      </w:r>
      <w:r w:rsidR="0034645E">
        <w:rPr>
          <w:rFonts w:ascii="Tahoma" w:hAnsi="Tahoma" w:cs="Tahoma"/>
          <w:color w:val="112D7F"/>
        </w:rPr>
        <w:t>SGT/MYT</w:t>
      </w:r>
    </w:p>
    <w:p w14:paraId="49B004B4" w14:textId="44CD73D3" w:rsidR="0034645E" w:rsidRPr="00761E4C" w:rsidRDefault="0034645E" w:rsidP="0034645E">
      <w:pPr>
        <w:spacing w:line="240" w:lineRule="auto"/>
        <w:rPr>
          <w:rFonts w:ascii="Tahoma" w:eastAsia="Times New Roman" w:hAnsi="Tahoma" w:cs="Tahoma"/>
          <w:color w:val="112D7F"/>
          <w:lang w:eastAsia="en-GB"/>
        </w:rPr>
      </w:pPr>
      <w:r w:rsidRPr="00236037">
        <w:rPr>
          <w:rFonts w:ascii="Tahoma" w:eastAsia="Times New Roman" w:hAnsi="Tahoma" w:cs="Tahoma"/>
          <w:b/>
          <w:bCs/>
          <w:color w:val="112D7F"/>
          <w:lang w:eastAsia="en-GB"/>
        </w:rPr>
        <w:t>Venue:</w:t>
      </w:r>
      <w:r>
        <w:rPr>
          <w:rFonts w:ascii="Tahoma" w:eastAsia="Times New Roman" w:hAnsi="Tahoma" w:cs="Tahoma"/>
          <w:b/>
          <w:bCs/>
          <w:color w:val="112D7F"/>
          <w:lang w:eastAsia="en-GB"/>
        </w:rPr>
        <w:t xml:space="preserve"> </w:t>
      </w:r>
      <w:r w:rsidRPr="00691248">
        <w:rPr>
          <w:rFonts w:ascii="Tahoma" w:eastAsia="Times New Roman" w:hAnsi="Tahoma" w:cs="Tahoma"/>
          <w:color w:val="112D7F"/>
          <w:lang w:eastAsia="en-GB"/>
        </w:rPr>
        <w:t xml:space="preserve">Zoom </w:t>
      </w:r>
    </w:p>
    <w:p w14:paraId="6062B03A" w14:textId="4FFC49FE" w:rsidR="0034645E" w:rsidRDefault="0034645E" w:rsidP="00691248">
      <w:pPr>
        <w:rPr>
          <w:rFonts w:ascii="Tahoma" w:hAnsi="Tahoma" w:cs="Tahoma"/>
          <w:color w:val="002060"/>
        </w:rPr>
      </w:pPr>
    </w:p>
    <w:p w14:paraId="0EA3689B" w14:textId="77777777" w:rsidR="002056F1" w:rsidRDefault="002056F1" w:rsidP="00691248">
      <w:pPr>
        <w:rPr>
          <w:rFonts w:ascii="Tahoma" w:hAnsi="Tahoma" w:cs="Tahoma"/>
          <w:b/>
          <w:bCs/>
          <w:color w:val="002060"/>
        </w:rPr>
      </w:pPr>
    </w:p>
    <w:p w14:paraId="5C5C1BA5" w14:textId="77777777" w:rsidR="005A3167" w:rsidRDefault="005A3167" w:rsidP="00691248">
      <w:pPr>
        <w:rPr>
          <w:rFonts w:ascii="Tahoma" w:hAnsi="Tahoma" w:cs="Tahoma"/>
          <w:b/>
          <w:bCs/>
          <w:color w:val="002060"/>
        </w:rPr>
      </w:pPr>
    </w:p>
    <w:p w14:paraId="63DB1E02" w14:textId="77777777" w:rsidR="006B294B" w:rsidRDefault="006B294B" w:rsidP="00691248">
      <w:pPr>
        <w:rPr>
          <w:rFonts w:ascii="Tahoma" w:hAnsi="Tahoma" w:cs="Tahoma"/>
          <w:b/>
          <w:bCs/>
          <w:color w:val="002060"/>
        </w:rPr>
      </w:pPr>
    </w:p>
    <w:p w14:paraId="506DBCEA" w14:textId="77777777" w:rsidR="000E1D4B" w:rsidRDefault="000E1D4B" w:rsidP="00691248">
      <w:pPr>
        <w:rPr>
          <w:rFonts w:ascii="Tahoma" w:hAnsi="Tahoma" w:cs="Tahoma"/>
          <w:b/>
          <w:bCs/>
          <w:color w:val="002060"/>
        </w:rPr>
      </w:pPr>
    </w:p>
    <w:p w14:paraId="6F4A8E89" w14:textId="1402F495" w:rsidR="00691248" w:rsidRDefault="00736135" w:rsidP="00691248">
      <w:pPr>
        <w:rPr>
          <w:rFonts w:ascii="Tahoma" w:hAnsi="Tahoma" w:cs="Tahoma"/>
          <w:b/>
          <w:bCs/>
          <w:color w:val="002060"/>
        </w:rPr>
      </w:pPr>
      <w:r w:rsidRPr="00736135">
        <w:rPr>
          <w:rFonts w:ascii="Tahoma" w:hAnsi="Tahoma" w:cs="Tahoma"/>
          <w:b/>
          <w:bCs/>
          <w:color w:val="002060"/>
        </w:rPr>
        <w:t>Key highlights include:</w:t>
      </w:r>
    </w:p>
    <w:p w14:paraId="4DAB6AF8" w14:textId="77777777" w:rsidR="000E1D4B" w:rsidRPr="000E1D4B" w:rsidRDefault="000E1D4B" w:rsidP="000E1D4B">
      <w:pPr>
        <w:rPr>
          <w:rFonts w:ascii="Tahoma" w:hAnsi="Tahoma" w:cs="Tahoma"/>
          <w:b/>
          <w:bCs/>
          <w:color w:val="002060"/>
        </w:rPr>
      </w:pPr>
      <w:r w:rsidRPr="000E1D4B">
        <w:rPr>
          <w:rFonts w:ascii="Tahoma" w:hAnsi="Tahoma" w:cs="Tahoma"/>
          <w:b/>
          <w:bCs/>
          <w:color w:val="002060"/>
        </w:rPr>
        <w:t>1. Creating New Recurring Revenue Streams with Offshore &amp; EOR Solutions</w:t>
      </w:r>
    </w:p>
    <w:p w14:paraId="443384A9" w14:textId="77777777" w:rsidR="000E1D4B" w:rsidRPr="000E1D4B" w:rsidRDefault="000E1D4B" w:rsidP="000E1D4B">
      <w:pPr>
        <w:numPr>
          <w:ilvl w:val="0"/>
          <w:numId w:val="37"/>
        </w:numPr>
        <w:rPr>
          <w:rFonts w:ascii="Tahoma" w:hAnsi="Tahoma" w:cs="Tahoma"/>
          <w:color w:val="002060"/>
        </w:rPr>
      </w:pPr>
      <w:r w:rsidRPr="000E1D4B">
        <w:rPr>
          <w:rFonts w:ascii="Tahoma" w:hAnsi="Tahoma" w:cs="Tahoma"/>
          <w:color w:val="002060"/>
        </w:rPr>
        <w:t>How recruitment firms can white-label offshore workforce and Employer of Record (EOR) services</w:t>
      </w:r>
    </w:p>
    <w:p w14:paraId="077515B3" w14:textId="77777777" w:rsidR="000E1D4B" w:rsidRPr="000E1D4B" w:rsidRDefault="000E1D4B" w:rsidP="000E1D4B">
      <w:pPr>
        <w:numPr>
          <w:ilvl w:val="0"/>
          <w:numId w:val="37"/>
        </w:numPr>
        <w:rPr>
          <w:rFonts w:ascii="Tahoma" w:hAnsi="Tahoma" w:cs="Tahoma"/>
          <w:color w:val="002060"/>
        </w:rPr>
      </w:pPr>
      <w:r w:rsidRPr="000E1D4B">
        <w:rPr>
          <w:rFonts w:ascii="Tahoma" w:hAnsi="Tahoma" w:cs="Tahoma"/>
          <w:color w:val="002060"/>
        </w:rPr>
        <w:t>Generating recurring monthly revenue beyond traditional placement fees</w:t>
      </w:r>
    </w:p>
    <w:p w14:paraId="31CE2063" w14:textId="77777777" w:rsidR="000E1D4B" w:rsidRPr="000E1D4B" w:rsidRDefault="000E1D4B" w:rsidP="000E1D4B">
      <w:pPr>
        <w:numPr>
          <w:ilvl w:val="0"/>
          <w:numId w:val="37"/>
        </w:numPr>
        <w:rPr>
          <w:rFonts w:ascii="Tahoma" w:hAnsi="Tahoma" w:cs="Tahoma"/>
          <w:color w:val="002060"/>
        </w:rPr>
      </w:pPr>
      <w:r w:rsidRPr="000E1D4B">
        <w:rPr>
          <w:rFonts w:ascii="Tahoma" w:hAnsi="Tahoma" w:cs="Tahoma"/>
          <w:color w:val="002060"/>
        </w:rPr>
        <w:t>Increasing client retention through embedded workforce solutions</w:t>
      </w:r>
    </w:p>
    <w:p w14:paraId="4BBD3DD2" w14:textId="77777777" w:rsidR="000E1D4B" w:rsidRPr="000E1D4B" w:rsidRDefault="000E1D4B" w:rsidP="000E1D4B">
      <w:pPr>
        <w:numPr>
          <w:ilvl w:val="0"/>
          <w:numId w:val="37"/>
        </w:numPr>
        <w:rPr>
          <w:rFonts w:ascii="Tahoma" w:hAnsi="Tahoma" w:cs="Tahoma"/>
          <w:color w:val="002060"/>
        </w:rPr>
      </w:pPr>
      <w:r w:rsidRPr="000E1D4B">
        <w:rPr>
          <w:rFonts w:ascii="Tahoma" w:hAnsi="Tahoma" w:cs="Tahoma"/>
          <w:color w:val="002060"/>
        </w:rPr>
        <w:t>Expanding globally without operational complexity</w:t>
      </w:r>
    </w:p>
    <w:p w14:paraId="35F9828C" w14:textId="77777777" w:rsidR="000E1D4B" w:rsidRPr="000E1D4B" w:rsidRDefault="000E1D4B" w:rsidP="000E1D4B">
      <w:pPr>
        <w:rPr>
          <w:rFonts w:ascii="Tahoma" w:hAnsi="Tahoma" w:cs="Tahoma"/>
          <w:b/>
          <w:bCs/>
          <w:color w:val="002060"/>
        </w:rPr>
      </w:pPr>
      <w:r w:rsidRPr="000E1D4B">
        <w:rPr>
          <w:rFonts w:ascii="Tahoma" w:hAnsi="Tahoma" w:cs="Tahoma"/>
          <w:b/>
          <w:bCs/>
          <w:color w:val="002060"/>
        </w:rPr>
        <w:t>2. Building an Offshore Recruitment Engine to Reduce Costs &amp; Scale Faster</w:t>
      </w:r>
    </w:p>
    <w:p w14:paraId="401205DB" w14:textId="77777777" w:rsidR="000E1D4B" w:rsidRPr="000E1D4B" w:rsidRDefault="000E1D4B" w:rsidP="000E1D4B">
      <w:pPr>
        <w:numPr>
          <w:ilvl w:val="0"/>
          <w:numId w:val="38"/>
        </w:numPr>
        <w:rPr>
          <w:rFonts w:ascii="Tahoma" w:hAnsi="Tahoma" w:cs="Tahoma"/>
          <w:color w:val="002060"/>
        </w:rPr>
      </w:pPr>
      <w:r w:rsidRPr="000E1D4B">
        <w:rPr>
          <w:rFonts w:ascii="Tahoma" w:hAnsi="Tahoma" w:cs="Tahoma"/>
          <w:color w:val="002060"/>
        </w:rPr>
        <w:t>Leveraging Southeast Asian talent to support recruitment operations</w:t>
      </w:r>
    </w:p>
    <w:p w14:paraId="0E7789F7" w14:textId="77777777" w:rsidR="000E1D4B" w:rsidRPr="000E1D4B" w:rsidRDefault="000E1D4B" w:rsidP="000E1D4B">
      <w:pPr>
        <w:numPr>
          <w:ilvl w:val="0"/>
          <w:numId w:val="38"/>
        </w:numPr>
        <w:rPr>
          <w:rFonts w:ascii="Tahoma" w:hAnsi="Tahoma" w:cs="Tahoma"/>
          <w:color w:val="002060"/>
        </w:rPr>
      </w:pPr>
      <w:r w:rsidRPr="000E1D4B">
        <w:rPr>
          <w:rFonts w:ascii="Tahoma" w:hAnsi="Tahoma" w:cs="Tahoma"/>
          <w:color w:val="002060"/>
        </w:rPr>
        <w:t>Reducing operating costs while increasing delivery capacity</w:t>
      </w:r>
    </w:p>
    <w:p w14:paraId="1AF46F52" w14:textId="77777777" w:rsidR="000E1D4B" w:rsidRPr="000E1D4B" w:rsidRDefault="000E1D4B" w:rsidP="000E1D4B">
      <w:pPr>
        <w:numPr>
          <w:ilvl w:val="0"/>
          <w:numId w:val="38"/>
        </w:numPr>
        <w:rPr>
          <w:rFonts w:ascii="Tahoma" w:hAnsi="Tahoma" w:cs="Tahoma"/>
          <w:color w:val="002060"/>
        </w:rPr>
      </w:pPr>
      <w:r w:rsidRPr="000E1D4B">
        <w:rPr>
          <w:rFonts w:ascii="Tahoma" w:hAnsi="Tahoma" w:cs="Tahoma"/>
          <w:color w:val="002060"/>
        </w:rPr>
        <w:t>Offshore solutions for sourcing, resourcing, lead generation, administration, HR, and finance</w:t>
      </w:r>
    </w:p>
    <w:p w14:paraId="2E5F652C" w14:textId="77777777" w:rsidR="000E1D4B" w:rsidRDefault="000E1D4B" w:rsidP="000E1D4B">
      <w:pPr>
        <w:numPr>
          <w:ilvl w:val="0"/>
          <w:numId w:val="38"/>
        </w:numPr>
        <w:rPr>
          <w:rFonts w:ascii="Tahoma" w:hAnsi="Tahoma" w:cs="Tahoma"/>
          <w:color w:val="002060"/>
        </w:rPr>
      </w:pPr>
      <w:r w:rsidRPr="000E1D4B">
        <w:rPr>
          <w:rFonts w:ascii="Tahoma" w:hAnsi="Tahoma" w:cs="Tahoma"/>
          <w:color w:val="002060"/>
        </w:rPr>
        <w:t>How leading firms are using offshore infrastructure to improve profitability and scalability</w:t>
      </w:r>
    </w:p>
    <w:p w14:paraId="49F23774" w14:textId="77777777" w:rsidR="00134B94" w:rsidRPr="000E1D4B" w:rsidRDefault="00134B94" w:rsidP="00134B94">
      <w:pPr>
        <w:ind w:left="720"/>
        <w:rPr>
          <w:rFonts w:ascii="Tahoma" w:hAnsi="Tahoma" w:cs="Tahoma"/>
          <w:color w:val="002060"/>
        </w:rPr>
      </w:pPr>
    </w:p>
    <w:p w14:paraId="1CB90E4C" w14:textId="77777777" w:rsidR="000E1D4B" w:rsidRPr="000E1D4B" w:rsidRDefault="000E1D4B" w:rsidP="000E1D4B">
      <w:pPr>
        <w:rPr>
          <w:rFonts w:ascii="Tahoma" w:hAnsi="Tahoma" w:cs="Tahoma"/>
          <w:b/>
          <w:bCs/>
          <w:color w:val="002060"/>
        </w:rPr>
      </w:pPr>
      <w:r w:rsidRPr="000E1D4B">
        <w:rPr>
          <w:rFonts w:ascii="Tahoma" w:hAnsi="Tahoma" w:cs="Tahoma"/>
          <w:b/>
          <w:bCs/>
          <w:color w:val="002060"/>
        </w:rPr>
        <w:lastRenderedPageBreak/>
        <w:t>3. Cross-Border Payments &amp; Global Workforce Infrastructure</w:t>
      </w:r>
    </w:p>
    <w:p w14:paraId="24F65581" w14:textId="77777777" w:rsidR="000E1D4B" w:rsidRPr="000E1D4B" w:rsidRDefault="000E1D4B" w:rsidP="000E1D4B">
      <w:pPr>
        <w:numPr>
          <w:ilvl w:val="0"/>
          <w:numId w:val="39"/>
        </w:numPr>
        <w:rPr>
          <w:rFonts w:ascii="Tahoma" w:hAnsi="Tahoma" w:cs="Tahoma"/>
          <w:color w:val="002060"/>
        </w:rPr>
      </w:pPr>
      <w:r w:rsidRPr="000E1D4B">
        <w:rPr>
          <w:rFonts w:ascii="Tahoma" w:hAnsi="Tahoma" w:cs="Tahoma"/>
          <w:color w:val="002060"/>
        </w:rPr>
        <w:t>Managing international payments, payroll, and contractor payouts</w:t>
      </w:r>
    </w:p>
    <w:p w14:paraId="193AEA2B" w14:textId="77777777" w:rsidR="000E1D4B" w:rsidRPr="000E1D4B" w:rsidRDefault="000E1D4B" w:rsidP="000E1D4B">
      <w:pPr>
        <w:numPr>
          <w:ilvl w:val="0"/>
          <w:numId w:val="39"/>
        </w:numPr>
        <w:rPr>
          <w:rFonts w:ascii="Tahoma" w:hAnsi="Tahoma" w:cs="Tahoma"/>
          <w:color w:val="002060"/>
        </w:rPr>
      </w:pPr>
      <w:r w:rsidRPr="000E1D4B">
        <w:rPr>
          <w:rFonts w:ascii="Tahoma" w:hAnsi="Tahoma" w:cs="Tahoma"/>
          <w:color w:val="002060"/>
        </w:rPr>
        <w:t>Overcoming FX and cross-border payment challenges</w:t>
      </w:r>
    </w:p>
    <w:p w14:paraId="043635DD" w14:textId="77777777" w:rsidR="000E1D4B" w:rsidRPr="000E1D4B" w:rsidRDefault="000E1D4B" w:rsidP="000E1D4B">
      <w:pPr>
        <w:numPr>
          <w:ilvl w:val="0"/>
          <w:numId w:val="39"/>
        </w:numPr>
        <w:rPr>
          <w:rFonts w:ascii="Tahoma" w:hAnsi="Tahoma" w:cs="Tahoma"/>
          <w:color w:val="002060"/>
        </w:rPr>
      </w:pPr>
      <w:r w:rsidRPr="000E1D4B">
        <w:rPr>
          <w:rFonts w:ascii="Tahoma" w:hAnsi="Tahoma" w:cs="Tahoma"/>
          <w:color w:val="002060"/>
        </w:rPr>
        <w:t>Best practices for supporting global workforce models</w:t>
      </w:r>
    </w:p>
    <w:p w14:paraId="2EBD0247" w14:textId="77777777" w:rsidR="000E1D4B" w:rsidRPr="000E1D4B" w:rsidRDefault="000E1D4B" w:rsidP="000E1D4B">
      <w:pPr>
        <w:numPr>
          <w:ilvl w:val="0"/>
          <w:numId w:val="39"/>
        </w:numPr>
        <w:rPr>
          <w:rFonts w:ascii="Tahoma" w:hAnsi="Tahoma" w:cs="Tahoma"/>
          <w:color w:val="002060"/>
        </w:rPr>
      </w:pPr>
      <w:r w:rsidRPr="000E1D4B">
        <w:rPr>
          <w:rFonts w:ascii="Tahoma" w:hAnsi="Tahoma" w:cs="Tahoma"/>
          <w:color w:val="002060"/>
        </w:rPr>
        <w:t>Building the financial infrastructure required for international growth</w:t>
      </w:r>
    </w:p>
    <w:p w14:paraId="461FD800" w14:textId="77777777" w:rsidR="008C6509" w:rsidRDefault="008C6509" w:rsidP="000E1D4B">
      <w:pPr>
        <w:rPr>
          <w:rFonts w:ascii="Tahoma" w:hAnsi="Tahoma" w:cs="Tahoma"/>
          <w:b/>
          <w:bCs/>
          <w:color w:val="002060"/>
        </w:rPr>
      </w:pPr>
    </w:p>
    <w:p w14:paraId="291C3F09" w14:textId="4D2957F3" w:rsidR="000E1D4B" w:rsidRPr="000E1D4B" w:rsidRDefault="000E1D4B" w:rsidP="000E1D4B">
      <w:pPr>
        <w:rPr>
          <w:rFonts w:ascii="Tahoma" w:hAnsi="Tahoma" w:cs="Tahoma"/>
          <w:b/>
          <w:bCs/>
          <w:color w:val="002060"/>
        </w:rPr>
      </w:pPr>
      <w:r w:rsidRPr="000E1D4B">
        <w:rPr>
          <w:rFonts w:ascii="Tahoma" w:hAnsi="Tahoma" w:cs="Tahoma"/>
          <w:b/>
          <w:bCs/>
          <w:color w:val="002060"/>
        </w:rPr>
        <w:t>Attendees will learn how to:</w:t>
      </w:r>
    </w:p>
    <w:p w14:paraId="3BAB04CD" w14:textId="77777777" w:rsidR="000E1D4B" w:rsidRPr="000E1D4B" w:rsidRDefault="000E1D4B" w:rsidP="000E1D4B">
      <w:pPr>
        <w:numPr>
          <w:ilvl w:val="0"/>
          <w:numId w:val="40"/>
        </w:numPr>
        <w:rPr>
          <w:rFonts w:ascii="Tahoma" w:hAnsi="Tahoma" w:cs="Tahoma"/>
          <w:color w:val="002060"/>
        </w:rPr>
      </w:pPr>
      <w:r w:rsidRPr="000E1D4B">
        <w:rPr>
          <w:rFonts w:ascii="Tahoma" w:hAnsi="Tahoma" w:cs="Tahoma"/>
          <w:color w:val="002060"/>
        </w:rPr>
        <w:t>Launch a white-labelled offshore and EOR solution</w:t>
      </w:r>
    </w:p>
    <w:p w14:paraId="2AE3FFB8" w14:textId="77777777" w:rsidR="000E1D4B" w:rsidRPr="000E1D4B" w:rsidRDefault="000E1D4B" w:rsidP="000E1D4B">
      <w:pPr>
        <w:numPr>
          <w:ilvl w:val="0"/>
          <w:numId w:val="40"/>
        </w:numPr>
        <w:rPr>
          <w:rFonts w:ascii="Tahoma" w:hAnsi="Tahoma" w:cs="Tahoma"/>
          <w:color w:val="002060"/>
        </w:rPr>
      </w:pPr>
      <w:r w:rsidRPr="000E1D4B">
        <w:rPr>
          <w:rFonts w:ascii="Tahoma" w:hAnsi="Tahoma" w:cs="Tahoma"/>
          <w:color w:val="002060"/>
        </w:rPr>
        <w:t>Create recurring revenue streams</w:t>
      </w:r>
    </w:p>
    <w:p w14:paraId="07D6081E" w14:textId="77777777" w:rsidR="000E1D4B" w:rsidRPr="000E1D4B" w:rsidRDefault="000E1D4B" w:rsidP="000E1D4B">
      <w:pPr>
        <w:numPr>
          <w:ilvl w:val="0"/>
          <w:numId w:val="40"/>
        </w:numPr>
        <w:rPr>
          <w:rFonts w:ascii="Tahoma" w:hAnsi="Tahoma" w:cs="Tahoma"/>
          <w:color w:val="002060"/>
        </w:rPr>
      </w:pPr>
      <w:r w:rsidRPr="000E1D4B">
        <w:rPr>
          <w:rFonts w:ascii="Tahoma" w:hAnsi="Tahoma" w:cs="Tahoma"/>
          <w:color w:val="002060"/>
        </w:rPr>
        <w:t>Reduce operating costs and improve scalability</w:t>
      </w:r>
    </w:p>
    <w:p w14:paraId="39022B4F" w14:textId="77777777" w:rsidR="000E1D4B" w:rsidRPr="000E1D4B" w:rsidRDefault="000E1D4B" w:rsidP="000E1D4B">
      <w:pPr>
        <w:numPr>
          <w:ilvl w:val="0"/>
          <w:numId w:val="40"/>
        </w:numPr>
        <w:rPr>
          <w:rFonts w:ascii="Tahoma" w:hAnsi="Tahoma" w:cs="Tahoma"/>
          <w:color w:val="002060"/>
        </w:rPr>
      </w:pPr>
      <w:r w:rsidRPr="000E1D4B">
        <w:rPr>
          <w:rFonts w:ascii="Tahoma" w:hAnsi="Tahoma" w:cs="Tahoma"/>
          <w:color w:val="002060"/>
        </w:rPr>
        <w:t>Access skilled talent across Southeast Asia</w:t>
      </w:r>
    </w:p>
    <w:p w14:paraId="23444952" w14:textId="77777777" w:rsidR="000E1D4B" w:rsidRPr="000E1D4B" w:rsidRDefault="000E1D4B" w:rsidP="000E1D4B">
      <w:pPr>
        <w:numPr>
          <w:ilvl w:val="0"/>
          <w:numId w:val="40"/>
        </w:numPr>
        <w:rPr>
          <w:rFonts w:ascii="Tahoma" w:hAnsi="Tahoma" w:cs="Tahoma"/>
          <w:color w:val="002060"/>
        </w:rPr>
      </w:pPr>
      <w:r w:rsidRPr="000E1D4B">
        <w:rPr>
          <w:rFonts w:ascii="Tahoma" w:hAnsi="Tahoma" w:cs="Tahoma"/>
          <w:color w:val="002060"/>
        </w:rPr>
        <w:t>Expand internationally without local infrastructure</w:t>
      </w:r>
    </w:p>
    <w:p w14:paraId="0DBD9D8B" w14:textId="77777777" w:rsidR="000E1D4B" w:rsidRPr="000E1D4B" w:rsidRDefault="000E1D4B" w:rsidP="000E1D4B">
      <w:pPr>
        <w:numPr>
          <w:ilvl w:val="0"/>
          <w:numId w:val="40"/>
        </w:numPr>
        <w:rPr>
          <w:rFonts w:ascii="Tahoma" w:hAnsi="Tahoma" w:cs="Tahoma"/>
          <w:color w:val="002060"/>
        </w:rPr>
      </w:pPr>
      <w:r w:rsidRPr="000E1D4B">
        <w:rPr>
          <w:rFonts w:ascii="Tahoma" w:hAnsi="Tahoma" w:cs="Tahoma"/>
          <w:color w:val="002060"/>
        </w:rPr>
        <w:t>Manage global workforce payments efficiently</w:t>
      </w:r>
    </w:p>
    <w:p w14:paraId="0DD495D2" w14:textId="77777777" w:rsidR="008C6509" w:rsidRDefault="008C6509" w:rsidP="000E1D4B">
      <w:pPr>
        <w:rPr>
          <w:rFonts w:ascii="Tahoma" w:hAnsi="Tahoma" w:cs="Tahoma"/>
          <w:b/>
          <w:bCs/>
          <w:color w:val="002060"/>
        </w:rPr>
      </w:pPr>
    </w:p>
    <w:p w14:paraId="3E518D4D" w14:textId="4EAE3FDB" w:rsidR="000E1D4B" w:rsidRPr="000E1D4B" w:rsidRDefault="000E1D4B" w:rsidP="000E1D4B">
      <w:pPr>
        <w:rPr>
          <w:rFonts w:ascii="Tahoma" w:hAnsi="Tahoma" w:cs="Tahoma"/>
          <w:b/>
          <w:bCs/>
          <w:color w:val="002060"/>
        </w:rPr>
      </w:pPr>
      <w:r w:rsidRPr="000E1D4B">
        <w:rPr>
          <w:rFonts w:ascii="Tahoma" w:hAnsi="Tahoma" w:cs="Tahoma"/>
          <w:b/>
          <w:bCs/>
          <w:color w:val="002060"/>
        </w:rPr>
        <w:t>Who Should Attend</w:t>
      </w:r>
    </w:p>
    <w:p w14:paraId="59A69877" w14:textId="77777777" w:rsidR="000E1D4B" w:rsidRPr="000E1D4B" w:rsidRDefault="000E1D4B" w:rsidP="000E1D4B">
      <w:pPr>
        <w:numPr>
          <w:ilvl w:val="0"/>
          <w:numId w:val="41"/>
        </w:numPr>
        <w:rPr>
          <w:rFonts w:ascii="Tahoma" w:hAnsi="Tahoma" w:cs="Tahoma"/>
          <w:color w:val="002060"/>
        </w:rPr>
      </w:pPr>
      <w:r w:rsidRPr="000E1D4B">
        <w:rPr>
          <w:rFonts w:ascii="Tahoma" w:hAnsi="Tahoma" w:cs="Tahoma"/>
          <w:color w:val="002060"/>
        </w:rPr>
        <w:t>Recruitment company founders and directors</w:t>
      </w:r>
    </w:p>
    <w:p w14:paraId="6733F0BC" w14:textId="77777777" w:rsidR="000E1D4B" w:rsidRPr="000E1D4B" w:rsidRDefault="000E1D4B" w:rsidP="000E1D4B">
      <w:pPr>
        <w:numPr>
          <w:ilvl w:val="0"/>
          <w:numId w:val="41"/>
        </w:numPr>
        <w:rPr>
          <w:rFonts w:ascii="Tahoma" w:hAnsi="Tahoma" w:cs="Tahoma"/>
          <w:color w:val="002060"/>
        </w:rPr>
      </w:pPr>
      <w:r w:rsidRPr="000E1D4B">
        <w:rPr>
          <w:rFonts w:ascii="Tahoma" w:hAnsi="Tahoma" w:cs="Tahoma"/>
          <w:color w:val="002060"/>
        </w:rPr>
        <w:t>Agency owners exploring offshore models</w:t>
      </w:r>
    </w:p>
    <w:p w14:paraId="4EA73E87" w14:textId="77777777" w:rsidR="000E1D4B" w:rsidRPr="000E1D4B" w:rsidRDefault="000E1D4B" w:rsidP="000E1D4B">
      <w:pPr>
        <w:numPr>
          <w:ilvl w:val="0"/>
          <w:numId w:val="41"/>
        </w:numPr>
        <w:rPr>
          <w:rFonts w:ascii="Tahoma" w:hAnsi="Tahoma" w:cs="Tahoma"/>
          <w:color w:val="002060"/>
        </w:rPr>
      </w:pPr>
      <w:r w:rsidRPr="000E1D4B">
        <w:rPr>
          <w:rFonts w:ascii="Tahoma" w:hAnsi="Tahoma" w:cs="Tahoma"/>
          <w:color w:val="002060"/>
        </w:rPr>
        <w:t>Operations and delivery leaders</w:t>
      </w:r>
    </w:p>
    <w:p w14:paraId="01169FE8" w14:textId="77777777" w:rsidR="000E1D4B" w:rsidRPr="000E1D4B" w:rsidRDefault="000E1D4B" w:rsidP="000E1D4B">
      <w:pPr>
        <w:numPr>
          <w:ilvl w:val="0"/>
          <w:numId w:val="41"/>
        </w:numPr>
        <w:rPr>
          <w:rFonts w:ascii="Tahoma" w:hAnsi="Tahoma" w:cs="Tahoma"/>
          <w:color w:val="002060"/>
        </w:rPr>
      </w:pPr>
      <w:r w:rsidRPr="000E1D4B">
        <w:rPr>
          <w:rFonts w:ascii="Tahoma" w:hAnsi="Tahoma" w:cs="Tahoma"/>
          <w:color w:val="002060"/>
        </w:rPr>
        <w:t>Firms looking to expand internationally</w:t>
      </w:r>
    </w:p>
    <w:p w14:paraId="5C01391B" w14:textId="77777777" w:rsidR="000E1D4B" w:rsidRPr="000E1D4B" w:rsidRDefault="000E1D4B" w:rsidP="000E1D4B">
      <w:pPr>
        <w:numPr>
          <w:ilvl w:val="0"/>
          <w:numId w:val="41"/>
        </w:numPr>
        <w:rPr>
          <w:rFonts w:ascii="Tahoma" w:hAnsi="Tahoma" w:cs="Tahoma"/>
          <w:color w:val="002060"/>
        </w:rPr>
      </w:pPr>
      <w:r w:rsidRPr="000E1D4B">
        <w:rPr>
          <w:rFonts w:ascii="Tahoma" w:hAnsi="Tahoma" w:cs="Tahoma"/>
          <w:color w:val="002060"/>
        </w:rPr>
        <w:t>Growth-focused recruitment businesses seeking new revenue opportunities</w:t>
      </w:r>
    </w:p>
    <w:p w14:paraId="1058767D" w14:textId="77777777" w:rsidR="005A3167" w:rsidRDefault="005A3167" w:rsidP="006B4A35">
      <w:pPr>
        <w:spacing w:before="120" w:after="0"/>
        <w:rPr>
          <w:rFonts w:ascii="Tahoma" w:hAnsi="Tahoma" w:cs="Tahoma"/>
          <w:b/>
          <w:bCs/>
          <w:color w:val="002060"/>
        </w:rPr>
      </w:pPr>
    </w:p>
    <w:p w14:paraId="57228CD9" w14:textId="24273CE9" w:rsidR="00267130" w:rsidRPr="00236037" w:rsidRDefault="004368C6" w:rsidP="006B4A35">
      <w:pPr>
        <w:spacing w:before="120" w:after="0"/>
        <w:rPr>
          <w:rFonts w:ascii="Tahoma" w:hAnsi="Tahoma" w:cs="Tahoma"/>
          <w:b/>
          <w:bCs/>
          <w:color w:val="002060"/>
        </w:rPr>
      </w:pPr>
      <w:r w:rsidRPr="00236037">
        <w:rPr>
          <w:rFonts w:ascii="Tahoma" w:hAnsi="Tahoma" w:cs="Tahoma"/>
          <w:b/>
          <w:bCs/>
          <w:color w:val="002060"/>
        </w:rPr>
        <w:t>A</w:t>
      </w:r>
      <w:r w:rsidR="00CC7A31" w:rsidRPr="00236037">
        <w:rPr>
          <w:rFonts w:ascii="Tahoma" w:hAnsi="Tahoma" w:cs="Tahoma"/>
          <w:b/>
          <w:bCs/>
          <w:color w:val="002060"/>
        </w:rPr>
        <w:t>genda</w:t>
      </w:r>
    </w:p>
    <w:p w14:paraId="377404AA" w14:textId="77777777" w:rsidR="0061286D" w:rsidRDefault="0061286D" w:rsidP="00CC7A31">
      <w:pPr>
        <w:pStyle w:val="NoSpacing"/>
        <w:rPr>
          <w:rFonts w:ascii="Tahoma" w:hAnsi="Tahoma" w:cs="Tahoma"/>
          <w:b/>
          <w:bCs/>
          <w:color w:val="002060"/>
        </w:rPr>
      </w:pPr>
    </w:p>
    <w:p w14:paraId="3A97085C" w14:textId="0E7D58A4" w:rsidR="0061286D" w:rsidRDefault="0061286D" w:rsidP="0061286D">
      <w:pPr>
        <w:pStyle w:val="NoSpacing"/>
        <w:rPr>
          <w:rFonts w:ascii="Tahoma" w:hAnsi="Tahoma" w:cs="Tahoma"/>
          <w:b/>
          <w:bCs/>
          <w:color w:val="002060"/>
        </w:rPr>
      </w:pPr>
      <w:r>
        <w:rPr>
          <w:rFonts w:ascii="Tahoma" w:hAnsi="Tahoma" w:cs="Tahoma"/>
          <w:b/>
          <w:bCs/>
          <w:color w:val="002060"/>
        </w:rPr>
        <w:t>1</w:t>
      </w:r>
      <w:r w:rsidR="002056F1">
        <w:rPr>
          <w:rFonts w:ascii="Tahoma" w:hAnsi="Tahoma" w:cs="Tahoma"/>
          <w:b/>
          <w:bCs/>
          <w:color w:val="002060"/>
        </w:rPr>
        <w:t>6</w:t>
      </w:r>
      <w:r>
        <w:rPr>
          <w:rFonts w:ascii="Tahoma" w:hAnsi="Tahoma" w:cs="Tahoma"/>
          <w:b/>
          <w:bCs/>
          <w:color w:val="002060"/>
        </w:rPr>
        <w:t>:</w:t>
      </w:r>
      <w:r w:rsidR="00691248">
        <w:rPr>
          <w:rFonts w:ascii="Tahoma" w:hAnsi="Tahoma" w:cs="Tahoma"/>
          <w:b/>
          <w:bCs/>
          <w:color w:val="002060"/>
        </w:rPr>
        <w:t>0</w:t>
      </w:r>
      <w:r>
        <w:rPr>
          <w:rFonts w:ascii="Tahoma" w:hAnsi="Tahoma" w:cs="Tahoma"/>
          <w:b/>
          <w:bCs/>
          <w:color w:val="002060"/>
        </w:rPr>
        <w:t>0</w:t>
      </w:r>
      <w:r>
        <w:rPr>
          <w:rFonts w:ascii="Tahoma" w:hAnsi="Tahoma" w:cs="Tahoma"/>
          <w:b/>
          <w:bCs/>
          <w:color w:val="002060"/>
        </w:rPr>
        <w:tab/>
      </w:r>
      <w:r>
        <w:rPr>
          <w:rFonts w:ascii="Tahoma" w:hAnsi="Tahoma" w:cs="Tahoma"/>
          <w:b/>
          <w:bCs/>
          <w:color w:val="002060"/>
        </w:rPr>
        <w:tab/>
      </w:r>
      <w:r w:rsidR="004E2ECE" w:rsidRPr="00236037">
        <w:rPr>
          <w:rFonts w:ascii="Tahoma" w:hAnsi="Tahoma" w:cs="Tahoma"/>
          <w:b/>
          <w:bCs/>
          <w:color w:val="002060"/>
        </w:rPr>
        <w:t xml:space="preserve">Welcome &amp; </w:t>
      </w:r>
      <w:r w:rsidR="00E46D17">
        <w:rPr>
          <w:rFonts w:ascii="Tahoma" w:hAnsi="Tahoma" w:cs="Tahoma"/>
          <w:b/>
          <w:bCs/>
          <w:color w:val="002060"/>
        </w:rPr>
        <w:t>i</w:t>
      </w:r>
      <w:r w:rsidR="00904EF9">
        <w:rPr>
          <w:rFonts w:ascii="Tahoma" w:hAnsi="Tahoma" w:cs="Tahoma"/>
          <w:b/>
          <w:bCs/>
          <w:color w:val="002060"/>
        </w:rPr>
        <w:t>ntroduction</w:t>
      </w:r>
    </w:p>
    <w:p w14:paraId="0F2A6E84" w14:textId="725DC79A" w:rsidR="00AA4B60" w:rsidRPr="00236037" w:rsidRDefault="00AA4B60" w:rsidP="0061286D">
      <w:pPr>
        <w:pStyle w:val="NoSpacing"/>
        <w:rPr>
          <w:rFonts w:ascii="Tahoma" w:hAnsi="Tahoma" w:cs="Tahoma"/>
          <w:b/>
          <w:bCs/>
          <w:color w:val="002060"/>
        </w:rPr>
      </w:pPr>
      <w:r w:rsidRPr="00236037">
        <w:rPr>
          <w:rFonts w:ascii="Tahoma" w:hAnsi="Tahoma" w:cs="Tahoma"/>
          <w:b/>
          <w:bCs/>
          <w:color w:val="002060"/>
        </w:rPr>
        <w:tab/>
      </w:r>
      <w:r w:rsidRPr="00236037">
        <w:rPr>
          <w:rFonts w:ascii="Tahoma" w:hAnsi="Tahoma" w:cs="Tahoma"/>
          <w:b/>
          <w:bCs/>
          <w:color w:val="002060"/>
        </w:rPr>
        <w:tab/>
      </w:r>
      <w:r w:rsidR="002056F1">
        <w:rPr>
          <w:rFonts w:ascii="Tahoma" w:hAnsi="Tahoma" w:cs="Tahoma"/>
          <w:b/>
          <w:bCs/>
          <w:color w:val="E36C0A" w:themeColor="accent6" w:themeShade="BF"/>
        </w:rPr>
        <w:t>Gareth Bibby, Membership Services Manager, APSCo SE Asia</w:t>
      </w:r>
    </w:p>
    <w:p w14:paraId="42E679FE" w14:textId="6C8554E4" w:rsidR="00300CC3" w:rsidRPr="00236037" w:rsidRDefault="004368C6" w:rsidP="00CC7A31">
      <w:pPr>
        <w:pStyle w:val="NoSpacing"/>
        <w:rPr>
          <w:rFonts w:ascii="Tahoma" w:hAnsi="Tahoma" w:cs="Tahoma"/>
          <w:b/>
          <w:bCs/>
          <w:color w:val="E36C0A" w:themeColor="accent6" w:themeShade="BF"/>
        </w:rPr>
      </w:pPr>
      <w:r w:rsidRPr="00236037">
        <w:rPr>
          <w:rFonts w:ascii="Tahoma" w:hAnsi="Tahoma" w:cs="Tahoma"/>
          <w:b/>
          <w:bCs/>
          <w:color w:val="002060"/>
        </w:rPr>
        <w:tab/>
      </w:r>
      <w:r w:rsidRPr="00236037">
        <w:rPr>
          <w:rFonts w:ascii="Tahoma" w:hAnsi="Tahoma" w:cs="Tahoma"/>
          <w:b/>
          <w:bCs/>
          <w:color w:val="002060"/>
        </w:rPr>
        <w:tab/>
      </w:r>
      <w:r w:rsidR="00A41A77" w:rsidRPr="00236037">
        <w:rPr>
          <w:rFonts w:ascii="Tahoma" w:hAnsi="Tahoma" w:cs="Tahoma"/>
          <w:b/>
          <w:bCs/>
          <w:color w:val="002060"/>
        </w:rPr>
        <w:tab/>
      </w:r>
    </w:p>
    <w:p w14:paraId="0819262D" w14:textId="68287620" w:rsidR="00736135" w:rsidRDefault="004368C6" w:rsidP="002056F1">
      <w:pPr>
        <w:spacing w:before="120" w:after="0"/>
        <w:ind w:left="1440" w:hanging="1440"/>
        <w:rPr>
          <w:rFonts w:ascii="Tahoma" w:hAnsi="Tahoma" w:cs="Tahoma"/>
          <w:b/>
          <w:bCs/>
          <w:color w:val="E36C0A" w:themeColor="accent6" w:themeShade="BF"/>
        </w:rPr>
      </w:pPr>
      <w:r w:rsidRPr="00236037">
        <w:rPr>
          <w:rFonts w:ascii="Tahoma" w:hAnsi="Tahoma" w:cs="Tahoma"/>
          <w:b/>
          <w:bCs/>
          <w:color w:val="002060"/>
        </w:rPr>
        <w:t>1</w:t>
      </w:r>
      <w:r w:rsidR="002056F1">
        <w:rPr>
          <w:rFonts w:ascii="Tahoma" w:hAnsi="Tahoma" w:cs="Tahoma"/>
          <w:b/>
          <w:bCs/>
          <w:color w:val="002060"/>
        </w:rPr>
        <w:t>6</w:t>
      </w:r>
      <w:r w:rsidRPr="00236037">
        <w:rPr>
          <w:rFonts w:ascii="Tahoma" w:hAnsi="Tahoma" w:cs="Tahoma"/>
          <w:b/>
          <w:bCs/>
          <w:color w:val="002060"/>
        </w:rPr>
        <w:t>.</w:t>
      </w:r>
      <w:r w:rsidR="00736135">
        <w:rPr>
          <w:rFonts w:ascii="Tahoma" w:hAnsi="Tahoma" w:cs="Tahoma"/>
          <w:b/>
          <w:bCs/>
          <w:color w:val="002060"/>
        </w:rPr>
        <w:t>10</w:t>
      </w:r>
      <w:r w:rsidRPr="00236037">
        <w:rPr>
          <w:rFonts w:ascii="Tahoma" w:hAnsi="Tahoma" w:cs="Tahoma"/>
          <w:b/>
          <w:bCs/>
          <w:color w:val="002060"/>
        </w:rPr>
        <w:tab/>
      </w:r>
      <w:bookmarkStart w:id="1" w:name="_Hlk104325608"/>
      <w:r w:rsidR="006A0C6F" w:rsidRPr="007E33FF">
        <w:rPr>
          <w:rFonts w:ascii="Tahoma" w:hAnsi="Tahoma" w:cs="Tahoma"/>
          <w:b/>
          <w:bCs/>
          <w:color w:val="002060"/>
        </w:rPr>
        <w:t xml:space="preserve">Data </w:t>
      </w:r>
      <w:r w:rsidR="00837196" w:rsidRPr="00CF2582">
        <w:rPr>
          <w:rFonts w:ascii="Tahoma" w:hAnsi="Tahoma" w:cs="Tahoma"/>
          <w:b/>
          <w:bCs/>
          <w:color w:val="002060"/>
        </w:rPr>
        <w:t xml:space="preserve">The Future of Recruitment — Unlock Offshore Growth, Global Hiring &amp; Cross-Border Scale </w:t>
      </w:r>
      <w:r w:rsidR="00837196">
        <w:rPr>
          <w:rFonts w:ascii="Tahoma" w:hAnsi="Tahoma" w:cs="Tahoma"/>
          <w:b/>
          <w:bCs/>
          <w:color w:val="002060"/>
        </w:rPr>
        <w:t xml:space="preserve">                                                                                                                 </w:t>
      </w:r>
      <w:r w:rsidR="00837196">
        <w:rPr>
          <w:rFonts w:ascii="Tahoma" w:hAnsi="Tahoma" w:cs="Tahoma"/>
          <w:b/>
          <w:bCs/>
          <w:color w:val="E36C0A" w:themeColor="accent6" w:themeShade="BF"/>
        </w:rPr>
        <w:t>James Miles</w:t>
      </w:r>
      <w:r w:rsidR="005A3167">
        <w:rPr>
          <w:rFonts w:ascii="Tahoma" w:hAnsi="Tahoma" w:cs="Tahoma"/>
          <w:b/>
          <w:bCs/>
          <w:color w:val="E36C0A" w:themeColor="accent6" w:themeShade="BF"/>
        </w:rPr>
        <w:t xml:space="preserve">, </w:t>
      </w:r>
      <w:r w:rsidR="00837196" w:rsidRPr="000E1D4B">
        <w:rPr>
          <w:rFonts w:ascii="Tahoma" w:hAnsi="Tahoma" w:cs="Tahoma"/>
          <w:b/>
          <w:bCs/>
          <w:color w:val="E36C0A" w:themeColor="accent6" w:themeShade="BF"/>
        </w:rPr>
        <w:t xml:space="preserve">Co-Founder &amp; COO at </w:t>
      </w:r>
      <w:proofErr w:type="spellStart"/>
      <w:r w:rsidR="00837196" w:rsidRPr="000E1D4B">
        <w:rPr>
          <w:rFonts w:ascii="Tahoma" w:hAnsi="Tahoma" w:cs="Tahoma"/>
          <w:b/>
          <w:bCs/>
          <w:color w:val="E36C0A" w:themeColor="accent6" w:themeShade="BF"/>
        </w:rPr>
        <w:t>TalentHero</w:t>
      </w:r>
      <w:proofErr w:type="spellEnd"/>
      <w:r w:rsidR="00837196" w:rsidRPr="00837196">
        <w:rPr>
          <w:rFonts w:ascii="Tahoma" w:hAnsi="Tahoma" w:cs="Tahoma"/>
          <w:b/>
          <w:bCs/>
          <w:color w:val="E36C0A" w:themeColor="accent6" w:themeShade="BF"/>
        </w:rPr>
        <w:t xml:space="preserve"> </w:t>
      </w:r>
      <w:r w:rsidR="005A3167" w:rsidRPr="00837196">
        <w:rPr>
          <w:rFonts w:ascii="Tahoma" w:hAnsi="Tahoma" w:cs="Tahoma"/>
          <w:b/>
          <w:bCs/>
          <w:color w:val="E36C0A" w:themeColor="accent6" w:themeShade="BF"/>
        </w:rPr>
        <w:t xml:space="preserve">&amp; </w:t>
      </w:r>
      <w:r w:rsidR="00837196" w:rsidRPr="000E1D4B">
        <w:rPr>
          <w:rFonts w:ascii="Tahoma" w:hAnsi="Tahoma" w:cs="Tahoma"/>
          <w:b/>
          <w:bCs/>
          <w:color w:val="E36C0A" w:themeColor="accent6" w:themeShade="BF"/>
        </w:rPr>
        <w:t xml:space="preserve">Miguel Warren, VP, Head of </w:t>
      </w:r>
      <w:proofErr w:type="spellStart"/>
      <w:r w:rsidR="00837196" w:rsidRPr="000E1D4B">
        <w:rPr>
          <w:rFonts w:ascii="Tahoma" w:hAnsi="Tahoma" w:cs="Tahoma"/>
          <w:b/>
          <w:bCs/>
          <w:color w:val="E36C0A" w:themeColor="accent6" w:themeShade="BF"/>
        </w:rPr>
        <w:t>Instarem</w:t>
      </w:r>
      <w:proofErr w:type="spellEnd"/>
      <w:r w:rsidR="00837196" w:rsidRPr="000E1D4B">
        <w:rPr>
          <w:rFonts w:ascii="Tahoma" w:hAnsi="Tahoma" w:cs="Tahoma"/>
          <w:b/>
          <w:bCs/>
          <w:color w:val="E36C0A" w:themeColor="accent6" w:themeShade="BF"/>
        </w:rPr>
        <w:t xml:space="preserve"> SME Business at NIUM</w:t>
      </w:r>
    </w:p>
    <w:p w14:paraId="14F96B46" w14:textId="77777777" w:rsidR="002056F1" w:rsidRPr="00837196" w:rsidRDefault="002056F1" w:rsidP="002056F1">
      <w:pPr>
        <w:spacing w:before="120" w:after="0"/>
        <w:ind w:left="1440" w:hanging="1440"/>
        <w:rPr>
          <w:rFonts w:ascii="Tahoma" w:hAnsi="Tahoma" w:cs="Tahoma"/>
          <w:b/>
          <w:bCs/>
          <w:color w:val="E36C0A" w:themeColor="accent6" w:themeShade="BF"/>
        </w:rPr>
      </w:pPr>
    </w:p>
    <w:p w14:paraId="0E5A8EBE" w14:textId="421E961E" w:rsidR="00E46D17" w:rsidRPr="00E46D17" w:rsidRDefault="00E46D17" w:rsidP="00E46D17">
      <w:pPr>
        <w:ind w:left="1440" w:hanging="1440"/>
        <w:rPr>
          <w:rFonts w:ascii="Tahoma" w:hAnsi="Tahoma" w:cs="Tahoma"/>
          <w:b/>
          <w:bCs/>
          <w:color w:val="002060"/>
        </w:rPr>
      </w:pPr>
      <w:r>
        <w:rPr>
          <w:rFonts w:ascii="Tahoma" w:hAnsi="Tahoma" w:cs="Tahoma"/>
          <w:b/>
          <w:bCs/>
          <w:color w:val="002060"/>
        </w:rPr>
        <w:t>1</w:t>
      </w:r>
      <w:r w:rsidR="002056F1">
        <w:rPr>
          <w:rFonts w:ascii="Tahoma" w:hAnsi="Tahoma" w:cs="Tahoma"/>
          <w:b/>
          <w:bCs/>
          <w:color w:val="002060"/>
        </w:rPr>
        <w:t>6</w:t>
      </w:r>
      <w:r>
        <w:rPr>
          <w:rFonts w:ascii="Tahoma" w:hAnsi="Tahoma" w:cs="Tahoma"/>
          <w:b/>
          <w:bCs/>
          <w:color w:val="002060"/>
        </w:rPr>
        <w:t>.</w:t>
      </w:r>
      <w:r w:rsidR="000A203F">
        <w:rPr>
          <w:rFonts w:ascii="Tahoma" w:hAnsi="Tahoma" w:cs="Tahoma"/>
          <w:b/>
          <w:bCs/>
          <w:color w:val="002060"/>
        </w:rPr>
        <w:t>45</w:t>
      </w:r>
      <w:r>
        <w:rPr>
          <w:rFonts w:ascii="Tahoma" w:hAnsi="Tahoma" w:cs="Tahoma"/>
          <w:b/>
          <w:bCs/>
          <w:color w:val="002060"/>
        </w:rPr>
        <w:tab/>
        <w:t>Q&amp;A</w:t>
      </w:r>
    </w:p>
    <w:bookmarkEnd w:id="1"/>
    <w:p w14:paraId="26AC4B3A" w14:textId="693FC53F" w:rsidR="00ED1225" w:rsidRDefault="00B55375" w:rsidP="00CC7A31">
      <w:pPr>
        <w:spacing w:after="0" w:line="240" w:lineRule="auto"/>
        <w:rPr>
          <w:rFonts w:ascii="Tahoma" w:hAnsi="Tahoma" w:cs="Tahoma"/>
          <w:b/>
          <w:color w:val="002060"/>
        </w:rPr>
      </w:pPr>
      <w:r w:rsidRPr="00236037">
        <w:rPr>
          <w:rFonts w:ascii="Tahoma" w:hAnsi="Tahoma" w:cs="Tahoma"/>
          <w:b/>
          <w:color w:val="002060"/>
        </w:rPr>
        <w:t>1</w:t>
      </w:r>
      <w:r w:rsidR="002056F1">
        <w:rPr>
          <w:rFonts w:ascii="Tahoma" w:hAnsi="Tahoma" w:cs="Tahoma"/>
          <w:b/>
          <w:color w:val="002060"/>
        </w:rPr>
        <w:t>7</w:t>
      </w:r>
      <w:r w:rsidRPr="00236037">
        <w:rPr>
          <w:rFonts w:ascii="Tahoma" w:hAnsi="Tahoma" w:cs="Tahoma"/>
          <w:b/>
          <w:color w:val="002060"/>
        </w:rPr>
        <w:t>.</w:t>
      </w:r>
      <w:r w:rsidR="000A203F">
        <w:rPr>
          <w:rFonts w:ascii="Tahoma" w:hAnsi="Tahoma" w:cs="Tahoma"/>
          <w:b/>
          <w:color w:val="002060"/>
        </w:rPr>
        <w:t>00</w:t>
      </w:r>
      <w:r w:rsidR="00A939C7" w:rsidRPr="00236037">
        <w:rPr>
          <w:rFonts w:ascii="Tahoma" w:hAnsi="Tahoma" w:cs="Tahoma"/>
          <w:b/>
          <w:color w:val="002060"/>
        </w:rPr>
        <w:tab/>
      </w:r>
      <w:r w:rsidR="00BA2500">
        <w:rPr>
          <w:rFonts w:ascii="Tahoma" w:hAnsi="Tahoma" w:cs="Tahoma"/>
          <w:b/>
          <w:color w:val="002060"/>
        </w:rPr>
        <w:tab/>
      </w:r>
      <w:r w:rsidR="0054199D">
        <w:rPr>
          <w:rFonts w:ascii="Tahoma" w:hAnsi="Tahoma" w:cs="Tahoma"/>
          <w:b/>
          <w:color w:val="002060"/>
        </w:rPr>
        <w:t>Session</w:t>
      </w:r>
      <w:r w:rsidR="00343DA8" w:rsidRPr="00236037">
        <w:rPr>
          <w:rFonts w:ascii="Tahoma" w:hAnsi="Tahoma" w:cs="Tahoma"/>
          <w:b/>
          <w:color w:val="002060"/>
        </w:rPr>
        <w:t xml:space="preserve"> </w:t>
      </w:r>
      <w:r w:rsidR="00E46D17">
        <w:rPr>
          <w:rFonts w:ascii="Tahoma" w:hAnsi="Tahoma" w:cs="Tahoma"/>
          <w:b/>
          <w:color w:val="002060"/>
        </w:rPr>
        <w:t>e</w:t>
      </w:r>
      <w:r w:rsidR="00343DA8" w:rsidRPr="00236037">
        <w:rPr>
          <w:rFonts w:ascii="Tahoma" w:hAnsi="Tahoma" w:cs="Tahoma"/>
          <w:b/>
          <w:color w:val="002060"/>
        </w:rPr>
        <w:t>nd</w:t>
      </w:r>
    </w:p>
    <w:p w14:paraId="0D3C8A31" w14:textId="77777777" w:rsidR="00602EFC" w:rsidRDefault="00602EFC" w:rsidP="00E84604">
      <w:pPr>
        <w:spacing w:before="120" w:after="0"/>
        <w:rPr>
          <w:rFonts w:ascii="Tahoma" w:hAnsi="Tahoma" w:cs="Tahoma"/>
          <w:b/>
          <w:bCs/>
          <w:color w:val="002060"/>
          <w:sz w:val="24"/>
          <w:szCs w:val="24"/>
        </w:rPr>
      </w:pPr>
    </w:p>
    <w:p w14:paraId="63ACA4F1" w14:textId="77777777" w:rsidR="000E1D4B" w:rsidRDefault="000E1D4B" w:rsidP="00E84604">
      <w:pPr>
        <w:spacing w:before="120" w:after="0"/>
        <w:rPr>
          <w:rFonts w:ascii="Tahoma" w:hAnsi="Tahoma" w:cs="Tahoma"/>
          <w:b/>
          <w:bCs/>
          <w:color w:val="002060"/>
          <w:sz w:val="24"/>
          <w:szCs w:val="24"/>
        </w:rPr>
      </w:pPr>
    </w:p>
    <w:p w14:paraId="2B25A5A3" w14:textId="2234EE74" w:rsidR="00E84604" w:rsidRDefault="00836D61" w:rsidP="00E84604">
      <w:pPr>
        <w:spacing w:before="120" w:after="0"/>
        <w:rPr>
          <w:rFonts w:ascii="Tahoma" w:hAnsi="Tahoma" w:cs="Tahoma"/>
          <w:b/>
          <w:bCs/>
          <w:color w:val="002060"/>
          <w:sz w:val="24"/>
          <w:szCs w:val="24"/>
        </w:rPr>
      </w:pPr>
      <w:r w:rsidRPr="00691248">
        <w:rPr>
          <w:rFonts w:ascii="Tahoma" w:hAnsi="Tahoma" w:cs="Tahoma"/>
          <w:b/>
          <w:bCs/>
          <w:color w:val="002060"/>
          <w:sz w:val="24"/>
          <w:szCs w:val="24"/>
        </w:rPr>
        <w:t>Speaker Profile</w:t>
      </w:r>
    </w:p>
    <w:p w14:paraId="119C4E95" w14:textId="237EC57D" w:rsidR="00FE521D" w:rsidRDefault="007C2FC9" w:rsidP="007B3D77">
      <w:pPr>
        <w:spacing w:before="120" w:after="0"/>
        <w:rPr>
          <w:rFonts w:ascii="Tahoma" w:hAnsi="Tahoma" w:cs="Tahoma"/>
          <w:b/>
          <w:bCs/>
          <w:color w:val="E36C0A" w:themeColor="accent6" w:themeShade="BF"/>
          <w:lang w:val="it-IT"/>
        </w:rPr>
      </w:pPr>
      <w:r>
        <w:rPr>
          <w:noProof/>
        </w:rPr>
        <w:drawing>
          <wp:anchor distT="0" distB="0" distL="114300" distR="114300" simplePos="0" relativeHeight="251670528" behindDoc="1" locked="0" layoutInCell="1" allowOverlap="1" wp14:anchorId="36939F00" wp14:editId="1DB84934">
            <wp:simplePos x="0" y="0"/>
            <wp:positionH relativeFrom="column">
              <wp:posOffset>-215900</wp:posOffset>
            </wp:positionH>
            <wp:positionV relativeFrom="paragraph">
              <wp:posOffset>297180</wp:posOffset>
            </wp:positionV>
            <wp:extent cx="1422400" cy="1422400"/>
            <wp:effectExtent l="0" t="0" r="6350" b="6350"/>
            <wp:wrapTight wrapText="bothSides">
              <wp:wrapPolygon edited="0">
                <wp:start x="8100" y="0"/>
                <wp:lineTo x="5786" y="579"/>
                <wp:lineTo x="1157" y="3761"/>
                <wp:lineTo x="0" y="7811"/>
                <wp:lineTo x="0" y="14175"/>
                <wp:lineTo x="2604" y="19093"/>
                <wp:lineTo x="6943" y="21407"/>
                <wp:lineTo x="7811" y="21407"/>
                <wp:lineTo x="13596" y="21407"/>
                <wp:lineTo x="14464" y="21407"/>
                <wp:lineTo x="19382" y="18514"/>
                <wp:lineTo x="21407" y="14464"/>
                <wp:lineTo x="21407" y="7811"/>
                <wp:lineTo x="20539" y="4050"/>
                <wp:lineTo x="15911" y="868"/>
                <wp:lineTo x="13596" y="0"/>
                <wp:lineTo x="8100" y="0"/>
              </wp:wrapPolygon>
            </wp:wrapTight>
            <wp:docPr id="716275450" name="Picture 3" descr="A person with glasses and a beard wearing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75450" name="Picture 3" descr="A person with glasses and a beard wearing a sui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0" cy="1422400"/>
                    </a:xfrm>
                    <a:prstGeom prst="ellipse">
                      <a:avLst/>
                    </a:prstGeom>
                    <a:ln>
                      <a:noFill/>
                    </a:ln>
                    <a:effectLst/>
                  </pic:spPr>
                </pic:pic>
              </a:graphicData>
            </a:graphic>
          </wp:anchor>
        </w:drawing>
      </w:r>
      <w:r w:rsidR="007B3D77">
        <w:rPr>
          <w:rFonts w:ascii="Tahoma" w:hAnsi="Tahoma" w:cs="Tahoma"/>
          <w:b/>
          <w:bCs/>
          <w:color w:val="E36C0A" w:themeColor="accent6" w:themeShade="BF"/>
          <w:lang w:val="it-IT"/>
        </w:rPr>
        <w:t xml:space="preserve">   </w:t>
      </w:r>
      <w:r w:rsidR="00FE521D">
        <w:rPr>
          <w:rFonts w:ascii="Tahoma" w:hAnsi="Tahoma" w:cs="Tahoma"/>
          <w:b/>
          <w:bCs/>
          <w:color w:val="E36C0A" w:themeColor="accent6" w:themeShade="BF"/>
          <w:lang w:val="it-IT"/>
        </w:rPr>
        <w:tab/>
      </w:r>
      <w:r w:rsidR="00FE521D">
        <w:rPr>
          <w:rFonts w:ascii="Tahoma" w:hAnsi="Tahoma" w:cs="Tahoma"/>
          <w:b/>
          <w:bCs/>
          <w:color w:val="E36C0A" w:themeColor="accent6" w:themeShade="BF"/>
          <w:lang w:val="it-IT"/>
        </w:rPr>
        <w:tab/>
      </w:r>
      <w:r w:rsidR="00FE521D">
        <w:rPr>
          <w:rFonts w:ascii="Tahoma" w:hAnsi="Tahoma" w:cs="Tahoma"/>
          <w:b/>
          <w:bCs/>
          <w:color w:val="E36C0A" w:themeColor="accent6" w:themeShade="BF"/>
          <w:lang w:val="it-IT"/>
        </w:rPr>
        <w:tab/>
      </w:r>
    </w:p>
    <w:p w14:paraId="2C49AF9C" w14:textId="1C35EEFF" w:rsidR="00074B5F" w:rsidRPr="004366CC" w:rsidRDefault="007C2FC9" w:rsidP="007C2FC9">
      <w:pPr>
        <w:spacing w:before="120" w:after="0"/>
        <w:rPr>
          <w:rFonts w:ascii="Tahoma" w:hAnsi="Tahoma" w:cs="Tahoma"/>
          <w:b/>
          <w:bCs/>
          <w:color w:val="002060"/>
          <w:sz w:val="24"/>
          <w:szCs w:val="24"/>
          <w:lang w:val="it-IT"/>
        </w:rPr>
      </w:pPr>
      <w:r>
        <w:rPr>
          <w:rFonts w:ascii="Tahoma" w:hAnsi="Tahoma" w:cs="Tahoma"/>
          <w:b/>
          <w:bCs/>
          <w:color w:val="E36C0A" w:themeColor="accent6" w:themeShade="BF"/>
          <w:lang w:val="it-IT"/>
        </w:rPr>
        <w:t xml:space="preserve">    </w:t>
      </w:r>
      <w:r>
        <w:rPr>
          <w:rFonts w:ascii="Tahoma" w:hAnsi="Tahoma" w:cs="Tahoma"/>
          <w:b/>
          <w:bCs/>
          <w:color w:val="E36C0A" w:themeColor="accent6" w:themeShade="BF"/>
        </w:rPr>
        <w:t xml:space="preserve">James Miles, </w:t>
      </w:r>
      <w:r w:rsidRPr="000E1D4B">
        <w:rPr>
          <w:rFonts w:ascii="Tahoma" w:hAnsi="Tahoma" w:cs="Tahoma"/>
          <w:b/>
          <w:bCs/>
          <w:color w:val="E36C0A" w:themeColor="accent6" w:themeShade="BF"/>
        </w:rPr>
        <w:t xml:space="preserve">Co-Founder &amp; COO at </w:t>
      </w:r>
      <w:proofErr w:type="spellStart"/>
      <w:r w:rsidRPr="000E1D4B">
        <w:rPr>
          <w:rFonts w:ascii="Tahoma" w:hAnsi="Tahoma" w:cs="Tahoma"/>
          <w:b/>
          <w:bCs/>
          <w:color w:val="E36C0A" w:themeColor="accent6" w:themeShade="BF"/>
        </w:rPr>
        <w:t>TalentHero</w:t>
      </w:r>
      <w:proofErr w:type="spellEnd"/>
    </w:p>
    <w:p w14:paraId="5653C15F" w14:textId="296BB2A1" w:rsidR="007C2FC9" w:rsidRPr="007C2FC9" w:rsidRDefault="007C2FC9" w:rsidP="007C2FC9">
      <w:pPr>
        <w:spacing w:before="120" w:after="0"/>
        <w:ind w:left="2160"/>
        <w:rPr>
          <w:rFonts w:ascii="Tahoma" w:hAnsi="Tahoma" w:cs="Tahoma"/>
          <w:color w:val="002060"/>
        </w:rPr>
      </w:pPr>
      <w:r w:rsidRPr="007C2FC9">
        <w:rPr>
          <w:rFonts w:ascii="Tahoma" w:hAnsi="Tahoma" w:cs="Tahoma"/>
          <w:color w:val="002060"/>
        </w:rPr>
        <w:t xml:space="preserve">James Miles is Co-Founder &amp; COO of </w:t>
      </w:r>
      <w:proofErr w:type="spellStart"/>
      <w:r w:rsidRPr="007C2FC9">
        <w:rPr>
          <w:rFonts w:ascii="Tahoma" w:hAnsi="Tahoma" w:cs="Tahoma"/>
          <w:color w:val="002060"/>
        </w:rPr>
        <w:t>TalentHero</w:t>
      </w:r>
      <w:proofErr w:type="spellEnd"/>
      <w:r w:rsidRPr="007C2FC9">
        <w:rPr>
          <w:rFonts w:ascii="Tahoma" w:hAnsi="Tahoma" w:cs="Tahoma"/>
          <w:color w:val="002060"/>
        </w:rPr>
        <w:t xml:space="preserve">, Asia’s fastest-growing tech-enabled Employer of Record (EOR) platform. Since launching in Singapore in mid-2023, he has scaled the business from zero to over 1,000 offshore staff and 80 internal employees across Southeast Asia, building a fully integrated EOR, Payroll, HRIS, and ATS ecosystem through </w:t>
      </w:r>
      <w:proofErr w:type="spellStart"/>
      <w:r w:rsidRPr="007C2FC9">
        <w:rPr>
          <w:rFonts w:ascii="Tahoma" w:hAnsi="Tahoma" w:cs="Tahoma"/>
          <w:color w:val="002060"/>
        </w:rPr>
        <w:t>TalentPay</w:t>
      </w:r>
      <w:proofErr w:type="spellEnd"/>
      <w:r w:rsidRPr="007C2FC9">
        <w:rPr>
          <w:rFonts w:ascii="Tahoma" w:hAnsi="Tahoma" w:cs="Tahoma"/>
          <w:color w:val="002060"/>
        </w:rPr>
        <w:t xml:space="preserve"> and </w:t>
      </w:r>
      <w:proofErr w:type="spellStart"/>
      <w:r w:rsidRPr="007C2FC9">
        <w:rPr>
          <w:rFonts w:ascii="Tahoma" w:hAnsi="Tahoma" w:cs="Tahoma"/>
          <w:color w:val="002060"/>
        </w:rPr>
        <w:t>TalentOS</w:t>
      </w:r>
      <w:proofErr w:type="spellEnd"/>
      <w:r w:rsidRPr="007C2FC9">
        <w:rPr>
          <w:rFonts w:ascii="Tahoma" w:hAnsi="Tahoma" w:cs="Tahoma"/>
          <w:color w:val="002060"/>
        </w:rPr>
        <w:t>, and expanding into seven countries in under two years.</w:t>
      </w:r>
    </w:p>
    <w:p w14:paraId="662E306D" w14:textId="77777777" w:rsidR="007C2FC9" w:rsidRPr="007C2FC9" w:rsidRDefault="007C2FC9" w:rsidP="007C2FC9">
      <w:pPr>
        <w:spacing w:before="120" w:after="0"/>
        <w:ind w:left="2160"/>
        <w:rPr>
          <w:rFonts w:ascii="Tahoma" w:hAnsi="Tahoma" w:cs="Tahoma"/>
          <w:color w:val="002060"/>
        </w:rPr>
      </w:pPr>
      <w:r w:rsidRPr="007C2FC9">
        <w:rPr>
          <w:rFonts w:ascii="Tahoma" w:hAnsi="Tahoma" w:cs="Tahoma"/>
          <w:color w:val="002060"/>
        </w:rPr>
        <w:t xml:space="preserve">Prior to </w:t>
      </w:r>
      <w:proofErr w:type="spellStart"/>
      <w:r w:rsidRPr="007C2FC9">
        <w:rPr>
          <w:rFonts w:ascii="Tahoma" w:hAnsi="Tahoma" w:cs="Tahoma"/>
          <w:color w:val="002060"/>
        </w:rPr>
        <w:t>TalentHero</w:t>
      </w:r>
      <w:proofErr w:type="spellEnd"/>
      <w:r w:rsidRPr="007C2FC9">
        <w:rPr>
          <w:rFonts w:ascii="Tahoma" w:hAnsi="Tahoma" w:cs="Tahoma"/>
          <w:color w:val="002060"/>
        </w:rPr>
        <w:t>, James built and scaled multiple businesses from the ground up. He was one of the earliest international hires at RECRUIT Holdings, Japan’s largest HR tech and services company, where he helped establish and grow the Singapore business to a $20M ARR operation and contributed to the company’s broader expansion from $9B to $25B in value, including landmark acquisitions such as Indeed.com and Glassdoor.com.</w:t>
      </w:r>
    </w:p>
    <w:p w14:paraId="1504BA6A" w14:textId="77777777" w:rsidR="007C2FC9" w:rsidRDefault="007C2FC9" w:rsidP="007C2FC9">
      <w:pPr>
        <w:spacing w:before="120" w:after="0"/>
        <w:ind w:left="2160"/>
        <w:rPr>
          <w:rFonts w:ascii="Tahoma" w:hAnsi="Tahoma" w:cs="Tahoma"/>
          <w:color w:val="002060"/>
        </w:rPr>
      </w:pPr>
      <w:r w:rsidRPr="007C2FC9">
        <w:rPr>
          <w:rFonts w:ascii="Tahoma" w:hAnsi="Tahoma" w:cs="Tahoma"/>
          <w:color w:val="002060"/>
        </w:rPr>
        <w:t>He later built the Japan business for PE-backed Tenth Revolution Group, growing it from inception to a 25-person operation in Tokyo, while also overseeing and scaling operations across Singapore, Hong Kong, and Australia.</w:t>
      </w:r>
    </w:p>
    <w:p w14:paraId="1C45C64E" w14:textId="77777777" w:rsidR="002870C6" w:rsidRDefault="002870C6" w:rsidP="007C2FC9">
      <w:pPr>
        <w:spacing w:before="120" w:after="0"/>
        <w:ind w:left="2160"/>
        <w:rPr>
          <w:rFonts w:ascii="Tahoma" w:hAnsi="Tahoma" w:cs="Tahoma"/>
          <w:color w:val="002060"/>
        </w:rPr>
      </w:pPr>
    </w:p>
    <w:p w14:paraId="04CCA66A" w14:textId="77777777" w:rsidR="002870C6" w:rsidRPr="007C2FC9" w:rsidRDefault="002870C6" w:rsidP="007C2FC9">
      <w:pPr>
        <w:spacing w:before="120" w:after="0"/>
        <w:ind w:left="2160"/>
        <w:rPr>
          <w:rFonts w:ascii="Tahoma" w:hAnsi="Tahoma" w:cs="Tahoma"/>
          <w:color w:val="002060"/>
        </w:rPr>
      </w:pPr>
    </w:p>
    <w:p w14:paraId="0162594F" w14:textId="7D9DB4E4" w:rsidR="00974237" w:rsidRPr="00974237" w:rsidRDefault="00974237" w:rsidP="002870C6">
      <w:pPr>
        <w:spacing w:before="120" w:after="0"/>
        <w:rPr>
          <w:rFonts w:ascii="Tahoma" w:hAnsi="Tahoma" w:cs="Tahoma"/>
          <w:color w:val="002060"/>
        </w:rPr>
      </w:pPr>
    </w:p>
    <w:p w14:paraId="4517632B" w14:textId="7713D916" w:rsidR="002870C6" w:rsidRDefault="002870C6" w:rsidP="002870C6">
      <w:pPr>
        <w:spacing w:before="120" w:after="0"/>
        <w:ind w:left="1440" w:hanging="1440"/>
        <w:rPr>
          <w:rFonts w:ascii="Tahoma" w:hAnsi="Tahoma" w:cs="Tahoma"/>
          <w:b/>
          <w:bCs/>
          <w:color w:val="E36C0A" w:themeColor="accent6" w:themeShade="BF"/>
        </w:rPr>
      </w:pPr>
      <w:r>
        <w:rPr>
          <w:noProof/>
        </w:rPr>
        <w:drawing>
          <wp:anchor distT="0" distB="0" distL="114300" distR="114300" simplePos="0" relativeHeight="251671552" behindDoc="1" locked="0" layoutInCell="1" allowOverlap="1" wp14:anchorId="11D997DA" wp14:editId="37F65A8F">
            <wp:simplePos x="0" y="0"/>
            <wp:positionH relativeFrom="column">
              <wp:posOffset>-203200</wp:posOffset>
            </wp:positionH>
            <wp:positionV relativeFrom="paragraph">
              <wp:posOffset>215900</wp:posOffset>
            </wp:positionV>
            <wp:extent cx="1416050" cy="1416050"/>
            <wp:effectExtent l="0" t="0" r="0" b="0"/>
            <wp:wrapTight wrapText="bothSides">
              <wp:wrapPolygon edited="0">
                <wp:start x="7846" y="0"/>
                <wp:lineTo x="5230" y="872"/>
                <wp:lineTo x="1162" y="3778"/>
                <wp:lineTo x="0" y="7846"/>
                <wp:lineTo x="0" y="14239"/>
                <wp:lineTo x="2325" y="18597"/>
                <wp:lineTo x="6974" y="21213"/>
                <wp:lineTo x="7555" y="21213"/>
                <wp:lineTo x="13657" y="21213"/>
                <wp:lineTo x="14239" y="21213"/>
                <wp:lineTo x="18597" y="18888"/>
                <wp:lineTo x="18888" y="18597"/>
                <wp:lineTo x="21213" y="14239"/>
                <wp:lineTo x="21213" y="7265"/>
                <wp:lineTo x="20341" y="3778"/>
                <wp:lineTo x="15982" y="872"/>
                <wp:lineTo x="13367" y="0"/>
                <wp:lineTo x="7846" y="0"/>
              </wp:wrapPolygon>
            </wp:wrapTight>
            <wp:docPr id="1829024024" name="Picture 4" descr="A person in a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24024" name="Picture 4" descr="A person in a white shir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0" cy="1416050"/>
                    </a:xfrm>
                    <a:prstGeom prst="ellipse">
                      <a:avLst/>
                    </a:prstGeom>
                    <a:ln>
                      <a:noFill/>
                    </a:ln>
                    <a:effectLst/>
                  </pic:spPr>
                </pic:pic>
              </a:graphicData>
            </a:graphic>
          </wp:anchor>
        </w:drawing>
      </w:r>
      <w:r>
        <w:rPr>
          <w:rFonts w:ascii="Tahoma" w:hAnsi="Tahoma" w:cs="Tahoma"/>
          <w:b/>
          <w:bCs/>
          <w:color w:val="E36C0A" w:themeColor="accent6" w:themeShade="BF"/>
        </w:rPr>
        <w:t xml:space="preserve">  </w:t>
      </w:r>
      <w:r>
        <w:rPr>
          <w:rFonts w:ascii="Tahoma" w:hAnsi="Tahoma" w:cs="Tahoma"/>
          <w:b/>
          <w:bCs/>
          <w:color w:val="E36C0A" w:themeColor="accent6" w:themeShade="BF"/>
        </w:rPr>
        <w:tab/>
      </w:r>
      <w:r w:rsidRPr="000E1D4B">
        <w:rPr>
          <w:rFonts w:ascii="Tahoma" w:hAnsi="Tahoma" w:cs="Tahoma"/>
          <w:b/>
          <w:bCs/>
          <w:color w:val="E36C0A" w:themeColor="accent6" w:themeShade="BF"/>
        </w:rPr>
        <w:t xml:space="preserve">Miguel Warren, VP, Head of </w:t>
      </w:r>
      <w:proofErr w:type="spellStart"/>
      <w:r w:rsidRPr="000E1D4B">
        <w:rPr>
          <w:rFonts w:ascii="Tahoma" w:hAnsi="Tahoma" w:cs="Tahoma"/>
          <w:b/>
          <w:bCs/>
          <w:color w:val="E36C0A" w:themeColor="accent6" w:themeShade="BF"/>
        </w:rPr>
        <w:t>Instarem</w:t>
      </w:r>
      <w:proofErr w:type="spellEnd"/>
      <w:r w:rsidRPr="000E1D4B">
        <w:rPr>
          <w:rFonts w:ascii="Tahoma" w:hAnsi="Tahoma" w:cs="Tahoma"/>
          <w:b/>
          <w:bCs/>
          <w:color w:val="E36C0A" w:themeColor="accent6" w:themeShade="BF"/>
        </w:rPr>
        <w:t xml:space="preserve"> SME Business at NIUM</w:t>
      </w:r>
    </w:p>
    <w:p w14:paraId="43195F02" w14:textId="4F49AFA6" w:rsidR="002870C6" w:rsidRDefault="002870C6" w:rsidP="002870C6">
      <w:pPr>
        <w:spacing w:before="120" w:after="0"/>
        <w:ind w:left="2160"/>
        <w:rPr>
          <w:rFonts w:ascii="Tahoma" w:hAnsi="Tahoma" w:cs="Tahoma"/>
          <w:color w:val="002060"/>
        </w:rPr>
      </w:pPr>
      <w:r w:rsidRPr="002870C6">
        <w:rPr>
          <w:rFonts w:ascii="Tahoma" w:hAnsi="Tahoma" w:cs="Tahoma"/>
          <w:color w:val="002060"/>
        </w:rPr>
        <w:t xml:space="preserve">Miguel has been involved in financial technology (fintech) since 2003 with global solution providers such as FIS, SunGard and GFG Group (now Wirecard) and with </w:t>
      </w:r>
      <w:proofErr w:type="spellStart"/>
      <w:r w:rsidRPr="002870C6">
        <w:rPr>
          <w:rFonts w:ascii="Tahoma" w:hAnsi="Tahoma" w:cs="Tahoma"/>
          <w:color w:val="002060"/>
        </w:rPr>
        <w:t>Payoneer</w:t>
      </w:r>
      <w:proofErr w:type="spellEnd"/>
      <w:r w:rsidRPr="002870C6">
        <w:rPr>
          <w:rFonts w:ascii="Tahoma" w:hAnsi="Tahoma" w:cs="Tahoma"/>
          <w:color w:val="002060"/>
        </w:rPr>
        <w:t xml:space="preserve"> (NASDAQ: PAYO). Miguel has worked with banks, mobile payment operators and payment schemes (Visa, Mastercard, UnionPay) across Southeast Asia to deliver card, mobile and cross border payment solutions for consumer and business-to-business (B2B) payments. He is a seasoned executive with meaningful experience leading innovative and transformative projects and initiatives, dissecting and addressing new digital business models, managing business and support operations, and unlocking emerging market opportunities. Miguel is a strong communicator and is passionate about culture and team engagement.</w:t>
      </w:r>
    </w:p>
    <w:p w14:paraId="2DE58FDD" w14:textId="4E66ED51" w:rsidR="00974237" w:rsidRPr="00974237" w:rsidRDefault="00974237" w:rsidP="00F1163C">
      <w:pPr>
        <w:spacing w:before="120" w:after="0"/>
        <w:rPr>
          <w:rFonts w:ascii="Tahoma" w:hAnsi="Tahoma" w:cs="Tahoma"/>
          <w:color w:val="002060"/>
        </w:rPr>
      </w:pPr>
    </w:p>
    <w:p w14:paraId="7E0B1E68" w14:textId="77777777" w:rsidR="00974237" w:rsidRDefault="00974237" w:rsidP="00F1163C">
      <w:pPr>
        <w:spacing w:before="120" w:after="0"/>
        <w:rPr>
          <w:rFonts w:ascii="Tahoma" w:hAnsi="Tahoma" w:cs="Tahoma"/>
          <w:b/>
          <w:bCs/>
          <w:color w:val="E36C0A" w:themeColor="accent6" w:themeShade="BF"/>
        </w:rPr>
      </w:pPr>
    </w:p>
    <w:p w14:paraId="413CDCBD" w14:textId="7629C6BC" w:rsidR="00974237" w:rsidRDefault="00974237" w:rsidP="00F1163C">
      <w:pPr>
        <w:spacing w:before="120" w:after="0"/>
        <w:rPr>
          <w:rFonts w:ascii="Tahoma" w:hAnsi="Tahoma" w:cs="Tahoma"/>
          <w:b/>
          <w:bCs/>
          <w:color w:val="E36C0A" w:themeColor="accent6" w:themeShade="BF"/>
        </w:rPr>
      </w:pPr>
    </w:p>
    <w:p w14:paraId="1FF3522A" w14:textId="034A1D0C" w:rsidR="00453C4B" w:rsidRPr="0094753D" w:rsidRDefault="00453C4B" w:rsidP="00F1163C">
      <w:pPr>
        <w:spacing w:before="120" w:after="0"/>
        <w:rPr>
          <w:rFonts w:ascii="Tahoma" w:hAnsi="Tahoma" w:cs="Tahoma"/>
          <w:b/>
          <w:bCs/>
          <w:color w:val="E36C0A" w:themeColor="accent6" w:themeShade="BF"/>
        </w:rPr>
      </w:pPr>
    </w:p>
    <w:p w14:paraId="2C930BDD" w14:textId="77777777" w:rsidR="00F1163C" w:rsidRPr="0094753D" w:rsidRDefault="00F1163C" w:rsidP="00F1163C">
      <w:pPr>
        <w:spacing w:after="0"/>
        <w:ind w:left="1440" w:hanging="1440"/>
        <w:rPr>
          <w:rFonts w:ascii="Tahoma" w:hAnsi="Tahoma" w:cs="Tahoma"/>
          <w:b/>
          <w:bCs/>
          <w:color w:val="E36C0A" w:themeColor="accent6" w:themeShade="BF"/>
        </w:rPr>
      </w:pPr>
    </w:p>
    <w:p w14:paraId="3D55A815" w14:textId="77777777" w:rsidR="00453C4B" w:rsidRDefault="00453C4B" w:rsidP="00736135">
      <w:pPr>
        <w:rPr>
          <w:rFonts w:ascii="Tahoma" w:hAnsi="Tahoma" w:cs="Tahoma"/>
          <w:b/>
          <w:bCs/>
          <w:color w:val="002060"/>
        </w:rPr>
      </w:pPr>
    </w:p>
    <w:p w14:paraId="01FA3890" w14:textId="7D45ED24" w:rsidR="00921E66" w:rsidRPr="005D11FF" w:rsidRDefault="00921E66" w:rsidP="003D4901">
      <w:pPr>
        <w:pStyle w:val="xmsonormal"/>
        <w:jc w:val="both"/>
        <w:rPr>
          <w:rFonts w:ascii="Tahoma" w:hAnsi="Tahoma" w:cs="Tahoma"/>
        </w:rPr>
      </w:pPr>
    </w:p>
    <w:sectPr w:rsidR="00921E66" w:rsidRPr="005D11FF" w:rsidSect="00303060">
      <w:headerReference w:type="default" r:id="rId14"/>
      <w:footerReference w:type="default" r:id="rId15"/>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4D7B" w14:textId="77777777" w:rsidR="007454C3" w:rsidRDefault="007454C3" w:rsidP="001C0A67">
      <w:pPr>
        <w:spacing w:after="0" w:line="240" w:lineRule="auto"/>
      </w:pPr>
      <w:r>
        <w:separator/>
      </w:r>
    </w:p>
  </w:endnote>
  <w:endnote w:type="continuationSeparator" w:id="0">
    <w:p w14:paraId="15A19E50" w14:textId="77777777" w:rsidR="007454C3" w:rsidRDefault="007454C3" w:rsidP="001C0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5F90" w14:textId="43E89835" w:rsidR="00A10B2D" w:rsidRDefault="00A10B2D" w:rsidP="004B12B7">
    <w:pPr>
      <w:pStyle w:val="Footer"/>
      <w:pBdr>
        <w:top w:val="single" w:sz="8" w:space="1" w:color="E36C0A"/>
      </w:pBdr>
      <w:jc w:val="center"/>
      <w:rPr>
        <w:rFonts w:ascii="Arial Narrow" w:hAnsi="Arial Narrow" w:cs="Tahoma"/>
        <w:b/>
        <w:noProof/>
        <w:color w:val="000099"/>
        <w:sz w:val="28"/>
        <w:szCs w:val="28"/>
        <w:lang w:eastAsia="en-GB"/>
      </w:rPr>
    </w:pPr>
  </w:p>
  <w:p w14:paraId="621C5F91" w14:textId="1DC93612" w:rsidR="00A10B2D" w:rsidRDefault="00A10B2D" w:rsidP="00AD18D1">
    <w:pPr>
      <w:pStyle w:val="Footer"/>
      <w:pBdr>
        <w:top w:val="single" w:sz="8" w:space="1" w:color="E36C0A"/>
      </w:pBdr>
      <w:tabs>
        <w:tab w:val="left" w:pos="2295"/>
        <w:tab w:val="center" w:pos="4989"/>
      </w:tabs>
    </w:pPr>
    <w:r>
      <w:rPr>
        <w:rFonts w:ascii="Tahoma" w:hAnsi="Tahoma" w:cs="Tahoma"/>
        <w:noProof/>
        <w:lang w:eastAsia="en-GB"/>
      </w:rPr>
      <w:tab/>
    </w:r>
    <w:r>
      <w:rPr>
        <w:rFonts w:ascii="Tahoma" w:hAnsi="Tahoma" w:cs="Tahoma"/>
        <w:noProof/>
        <w:lang w:eastAsia="en-GB"/>
      </w:rPr>
      <w:tab/>
    </w:r>
    <w:r>
      <w:rPr>
        <w:rFonts w:ascii="Tahoma" w:hAnsi="Tahoma" w:cs="Tahoma"/>
        <w:noProof/>
        <w:lang w:eastAsia="en-GB"/>
      </w:rPr>
      <w:tab/>
      <w:t xml:space="preserve">                                                            </w:t>
    </w:r>
  </w:p>
  <w:p w14:paraId="621C5F92" w14:textId="77777777" w:rsidR="00A10B2D" w:rsidRPr="00564015" w:rsidRDefault="00A10B2D" w:rsidP="004B12B7">
    <w:pPr>
      <w:pStyle w:val="Footer"/>
      <w:pBdr>
        <w:top w:val="single" w:sz="8" w:space="1" w:color="E36C0A"/>
      </w:pBdr>
      <w:jc w:val="center"/>
      <w:rPr>
        <w:rFonts w:ascii="Tahoma" w:hAnsi="Tahoma" w:cs="Tahoma"/>
        <w:b/>
        <w:color w:val="000099"/>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5C2A" w14:textId="77777777" w:rsidR="007454C3" w:rsidRDefault="007454C3" w:rsidP="001C0A67">
      <w:pPr>
        <w:spacing w:after="0" w:line="240" w:lineRule="auto"/>
      </w:pPr>
      <w:r>
        <w:separator/>
      </w:r>
    </w:p>
  </w:footnote>
  <w:footnote w:type="continuationSeparator" w:id="0">
    <w:p w14:paraId="6FA63EFE" w14:textId="77777777" w:rsidR="007454C3" w:rsidRDefault="007454C3" w:rsidP="001C0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5F8E" w14:textId="4E6983B2" w:rsidR="00A10B2D" w:rsidRPr="001C0A67" w:rsidRDefault="007F3856" w:rsidP="0057275C">
    <w:pPr>
      <w:keepNext/>
      <w:spacing w:before="120" w:after="120" w:line="240" w:lineRule="auto"/>
      <w:jc w:val="right"/>
      <w:outlineLvl w:val="3"/>
      <w:rPr>
        <w:rFonts w:ascii="Tahoma" w:eastAsia="Times New Roman" w:hAnsi="Tahoma" w:cs="Tahoma"/>
        <w:b/>
        <w:bCs/>
        <w:color w:val="0000FF"/>
        <w:kern w:val="36"/>
        <w:sz w:val="24"/>
        <w:szCs w:val="24"/>
      </w:rPr>
    </w:pPr>
    <w:r>
      <w:rPr>
        <w:noProof/>
      </w:rPr>
      <w:drawing>
        <wp:inline distT="0" distB="0" distL="0" distR="0" wp14:anchorId="123D7BEE" wp14:editId="37CF476C">
          <wp:extent cx="1327150" cy="449020"/>
          <wp:effectExtent l="0" t="0" r="6350" b="8255"/>
          <wp:docPr id="1818557106" name="Picture 2" descr="current_brand[0].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_brand[0].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82" cy="462767"/>
                  </a:xfrm>
                  <a:prstGeom prst="rect">
                    <a:avLst/>
                  </a:prstGeom>
                  <a:noFill/>
                  <a:ln>
                    <a:noFill/>
                  </a:ln>
                </pic:spPr>
              </pic:pic>
            </a:graphicData>
          </a:graphic>
        </wp:inline>
      </w:drawing>
    </w:r>
    <w:r w:rsidR="00152478">
      <w:fldChar w:fldCharType="begin"/>
    </w:r>
    <w:r w:rsidR="00152478">
      <w:instrText xml:space="preserve"> INCLUDEPICTURE "https://asia.apsco.org/hs-fs/hubfs/APSCo%20Southeast%20Asia%20Logo%20AW_RGB-1.png?width=400&amp;height=160&amp;name=APSCo%20Southeast%20Asia%20Logo%20AW_RGB-1.png" \* MERGEFORMATINET </w:instrText>
    </w:r>
    <w:r w:rsidR="00152478">
      <w:fldChar w:fldCharType="separate"/>
    </w:r>
    <w:r w:rsidR="00152478">
      <w:fldChar w:fldCharType="end"/>
    </w:r>
    <w:r w:rsidR="00A10B2D" w:rsidRPr="001C0A67">
      <w:rPr>
        <w:rFonts w:ascii="Tahoma" w:eastAsia="Times New Roman" w:hAnsi="Tahoma" w:cs="Tahoma"/>
        <w:b/>
        <w:bCs/>
        <w:color w:val="0000FF"/>
        <w:kern w:val="36"/>
        <w:sz w:val="24"/>
        <w:szCs w:val="24"/>
      </w:rPr>
      <w:t xml:space="preserve">                             </w:t>
    </w:r>
  </w:p>
  <w:p w14:paraId="621C5F8F" w14:textId="195FEA46" w:rsidR="00A10B2D" w:rsidRPr="001C0A67" w:rsidRDefault="00A10B2D" w:rsidP="001C0A67">
    <w:pPr>
      <w:keepNext/>
      <w:spacing w:before="120" w:after="120" w:line="240" w:lineRule="auto"/>
      <w:outlineLvl w:val="3"/>
      <w:rPr>
        <w:rFonts w:ascii="Tahoma" w:eastAsia="Times New Roman" w:hAnsi="Tahoma" w:cs="Tahoma"/>
        <w:b/>
        <w:bCs/>
        <w:color w:val="0000FF"/>
        <w:kern w:val="36"/>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822"/>
    <w:multiLevelType w:val="multilevel"/>
    <w:tmpl w:val="C4987BA6"/>
    <w:lvl w:ilvl="0">
      <w:start w:val="1"/>
      <w:numFmt w:val="decimal"/>
      <w:lvlText w:val="%1."/>
      <w:lvlJc w:val="left"/>
      <w:pPr>
        <w:ind w:left="454" w:hanging="454"/>
      </w:pPr>
      <w:rPr>
        <w:rFonts w:ascii="Tahoma" w:hAnsi="Tahoma" w:hint="default"/>
        <w:b/>
        <w:i w:val="0"/>
        <w:color w:val="404040"/>
        <w:sz w:val="24"/>
      </w:rPr>
    </w:lvl>
    <w:lvl w:ilvl="1">
      <w:start w:val="1"/>
      <w:numFmt w:val="none"/>
      <w:lvlText w:val=""/>
      <w:lvlJc w:val="left"/>
      <w:pPr>
        <w:ind w:left="454" w:hanging="94"/>
      </w:pPr>
      <w:rPr>
        <w:rFonts w:ascii="Tahoma" w:hAnsi="Tahoma" w:hint="default"/>
        <w:b/>
        <w:i w:val="0"/>
        <w:color w:val="E36C0A"/>
        <w:sz w:val="22"/>
      </w:rPr>
    </w:lvl>
    <w:lvl w:ilvl="2">
      <w:start w:val="1"/>
      <w:numFmt w:val="none"/>
      <w:lvlText w:val=""/>
      <w:lvlJc w:val="left"/>
      <w:pPr>
        <w:ind w:left="454" w:firstLine="266"/>
      </w:pPr>
      <w:rPr>
        <w:rFonts w:ascii="Tahoma" w:hAnsi="Tahoma" w:hint="default"/>
        <w:color w:val="40404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D66E75"/>
    <w:multiLevelType w:val="hybridMultilevel"/>
    <w:tmpl w:val="B0BCBBF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CF3073E"/>
    <w:multiLevelType w:val="hybridMultilevel"/>
    <w:tmpl w:val="DA9E7B26"/>
    <w:lvl w:ilvl="0" w:tplc="E97009EE">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C84074"/>
    <w:multiLevelType w:val="hybridMultilevel"/>
    <w:tmpl w:val="B6A8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E7CBD"/>
    <w:multiLevelType w:val="multilevel"/>
    <w:tmpl w:val="A296C6E2"/>
    <w:styleLink w:val="AgendaItemdescription"/>
    <w:lvl w:ilvl="0">
      <w:start w:val="1"/>
      <w:numFmt w:val="decimal"/>
      <w:lvlText w:val="%1."/>
      <w:lvlJc w:val="left"/>
      <w:pPr>
        <w:ind w:left="454" w:hanging="454"/>
      </w:pPr>
      <w:rPr>
        <w:rFonts w:ascii="Tahoma" w:hAnsi="Tahoma" w:hint="default"/>
        <w:b/>
        <w:i w:val="0"/>
        <w:color w:val="404040"/>
        <w:sz w:val="24"/>
      </w:rPr>
    </w:lvl>
    <w:lvl w:ilvl="1">
      <w:start w:val="1"/>
      <w:numFmt w:val="none"/>
      <w:lvlText w:val=""/>
      <w:lvlJc w:val="left"/>
      <w:pPr>
        <w:ind w:left="454" w:hanging="94"/>
      </w:pPr>
      <w:rPr>
        <w:rFonts w:ascii="Tahoma" w:hAnsi="Tahoma" w:hint="default"/>
        <w:b/>
        <w:i w:val="0"/>
        <w:color w:val="E36C0A"/>
        <w:sz w:val="22"/>
      </w:rPr>
    </w:lvl>
    <w:lvl w:ilvl="2">
      <w:start w:val="1"/>
      <w:numFmt w:val="none"/>
      <w:lvlText w:val=""/>
      <w:lvlJc w:val="left"/>
      <w:pPr>
        <w:ind w:left="454" w:firstLine="266"/>
      </w:pPr>
      <w:rPr>
        <w:rFonts w:ascii="Tahoma" w:hAnsi="Tahoma" w:hint="default"/>
        <w:color w:val="40404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3361B5"/>
    <w:multiLevelType w:val="hybridMultilevel"/>
    <w:tmpl w:val="0BA061C4"/>
    <w:lvl w:ilvl="0" w:tplc="0DAE5312">
      <w:start w:val="3"/>
      <w:numFmt w:val="decimal"/>
      <w:lvlText w:val="%1."/>
      <w:lvlJc w:val="left"/>
      <w:pPr>
        <w:ind w:left="288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F79BA"/>
    <w:multiLevelType w:val="multilevel"/>
    <w:tmpl w:val="654ED558"/>
    <w:lvl w:ilvl="0">
      <w:start w:val="1"/>
      <w:numFmt w:val="decimal"/>
      <w:lvlText w:val="%1."/>
      <w:lvlJc w:val="left"/>
      <w:pPr>
        <w:ind w:left="360" w:hanging="360"/>
      </w:pPr>
      <w:rPr>
        <w:rFonts w:ascii="Tahoma" w:hAnsi="Tahoma" w:hint="default"/>
        <w:b/>
        <w:i w:val="0"/>
        <w:color w:val="404040"/>
        <w:sz w:val="24"/>
      </w:rPr>
    </w:lvl>
    <w:lvl w:ilvl="1">
      <w:start w:val="1"/>
      <w:numFmt w:val="none"/>
      <w:lvlText w:val=""/>
      <w:lvlJc w:val="left"/>
      <w:pPr>
        <w:ind w:left="454" w:hanging="94"/>
      </w:pPr>
      <w:rPr>
        <w:rFonts w:ascii="Tahoma" w:hAnsi="Tahoma" w:hint="default"/>
        <w:b/>
        <w:i w:val="0"/>
        <w:color w:val="E36C0A"/>
      </w:rPr>
    </w:lvl>
    <w:lvl w:ilvl="2">
      <w:start w:val="1"/>
      <w:numFmt w:val="none"/>
      <w:lvlText w:val=""/>
      <w:lvlJc w:val="left"/>
      <w:pPr>
        <w:ind w:left="1080" w:hanging="360"/>
      </w:pPr>
      <w:rPr>
        <w:rFonts w:ascii="Tahoma" w:hAnsi="Tahoma" w:hint="default"/>
        <w:color w:val="262626"/>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A73DBB"/>
    <w:multiLevelType w:val="multilevel"/>
    <w:tmpl w:val="D83E77CC"/>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8" w15:restartNumberingAfterBreak="0">
    <w:nsid w:val="1F1065E7"/>
    <w:multiLevelType w:val="hybridMultilevel"/>
    <w:tmpl w:val="4244B1F2"/>
    <w:lvl w:ilvl="0" w:tplc="57ACC5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E7BCB"/>
    <w:multiLevelType w:val="hybridMultilevel"/>
    <w:tmpl w:val="3F68FD44"/>
    <w:lvl w:ilvl="0" w:tplc="ECE80DE4">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15:restartNumberingAfterBreak="0">
    <w:nsid w:val="20B33140"/>
    <w:multiLevelType w:val="hybridMultilevel"/>
    <w:tmpl w:val="808C0C1C"/>
    <w:lvl w:ilvl="0" w:tplc="115A01AC">
      <w:start w:val="1"/>
      <w:numFmt w:val="lowerLetter"/>
      <w:lvlText w:val="(%1)"/>
      <w:lvlJc w:val="left"/>
      <w:pPr>
        <w:ind w:left="720" w:hanging="360"/>
      </w:pPr>
      <w:rPr>
        <w:b w:val="0"/>
        <w:bCs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1" w15:restartNumberingAfterBreak="0">
    <w:nsid w:val="259B5CD5"/>
    <w:multiLevelType w:val="multilevel"/>
    <w:tmpl w:val="53B8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A59F7"/>
    <w:multiLevelType w:val="hybridMultilevel"/>
    <w:tmpl w:val="3BD4A110"/>
    <w:lvl w:ilvl="0" w:tplc="A0D46446">
      <w:start w:val="9"/>
      <w:numFmt w:val="bullet"/>
      <w:lvlText w:val="-"/>
      <w:lvlJc w:val="left"/>
      <w:pPr>
        <w:ind w:left="1800" w:hanging="360"/>
      </w:pPr>
      <w:rPr>
        <w:rFonts w:ascii="Tahoma" w:eastAsia="Calibri" w:hAnsi="Tahoma" w:cs="Tahoma"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90967FE"/>
    <w:multiLevelType w:val="multilevel"/>
    <w:tmpl w:val="A296C6E2"/>
    <w:lvl w:ilvl="0">
      <w:start w:val="1"/>
      <w:numFmt w:val="decimal"/>
      <w:lvlText w:val="%1."/>
      <w:lvlJc w:val="left"/>
      <w:pPr>
        <w:ind w:left="454" w:hanging="454"/>
      </w:pPr>
      <w:rPr>
        <w:rFonts w:ascii="Tahoma" w:hAnsi="Tahoma" w:hint="default"/>
        <w:b/>
        <w:i w:val="0"/>
        <w:color w:val="404040"/>
        <w:sz w:val="24"/>
      </w:rPr>
    </w:lvl>
    <w:lvl w:ilvl="1">
      <w:start w:val="1"/>
      <w:numFmt w:val="none"/>
      <w:lvlText w:val=""/>
      <w:lvlJc w:val="left"/>
      <w:pPr>
        <w:ind w:left="454" w:hanging="94"/>
      </w:pPr>
      <w:rPr>
        <w:rFonts w:ascii="Tahoma" w:hAnsi="Tahoma" w:hint="default"/>
        <w:b/>
        <w:i w:val="0"/>
        <w:color w:val="E36C0A"/>
        <w:sz w:val="22"/>
      </w:rPr>
    </w:lvl>
    <w:lvl w:ilvl="2">
      <w:start w:val="1"/>
      <w:numFmt w:val="none"/>
      <w:lvlText w:val=""/>
      <w:lvlJc w:val="left"/>
      <w:pPr>
        <w:ind w:left="454" w:firstLine="266"/>
      </w:pPr>
      <w:rPr>
        <w:rFonts w:ascii="Tahoma" w:hAnsi="Tahoma" w:hint="default"/>
        <w:color w:val="40404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277EE1"/>
    <w:multiLevelType w:val="hybridMultilevel"/>
    <w:tmpl w:val="3FB6BE4A"/>
    <w:lvl w:ilvl="0" w:tplc="57ACC54C">
      <w:start w:val="1"/>
      <w:numFmt w:val="decimal"/>
      <w:lvlText w:val="%1."/>
      <w:lvlJc w:val="left"/>
      <w:pPr>
        <w:ind w:left="720" w:hanging="360"/>
      </w:pPr>
      <w:rPr>
        <w:rFonts w:hint="default"/>
      </w:rPr>
    </w:lvl>
    <w:lvl w:ilvl="1" w:tplc="D346AE24">
      <w:numFmt w:val="bullet"/>
      <w:lvlText w:val="-"/>
      <w:lvlJc w:val="left"/>
      <w:pPr>
        <w:ind w:left="1440" w:hanging="360"/>
      </w:pPr>
      <w:rPr>
        <w:rFonts w:ascii="Tahoma" w:eastAsia="Calibri" w:hAnsi="Tahoma" w:cs="Tahom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DB05BD"/>
    <w:multiLevelType w:val="hybridMultilevel"/>
    <w:tmpl w:val="CC1A786E"/>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33527AA"/>
    <w:multiLevelType w:val="hybridMultilevel"/>
    <w:tmpl w:val="91E476E2"/>
    <w:lvl w:ilvl="0" w:tplc="57ACC5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F3522"/>
    <w:multiLevelType w:val="multilevel"/>
    <w:tmpl w:val="A296C6E2"/>
    <w:numStyleLink w:val="AgendaItemdescription"/>
  </w:abstractNum>
  <w:abstractNum w:abstractNumId="18" w15:restartNumberingAfterBreak="0">
    <w:nsid w:val="353333ED"/>
    <w:multiLevelType w:val="hybridMultilevel"/>
    <w:tmpl w:val="499A0716"/>
    <w:lvl w:ilvl="0" w:tplc="E1B22846">
      <w:start w:val="16"/>
      <w:numFmt w:val="bullet"/>
      <w:lvlText w:val="-"/>
      <w:lvlJc w:val="left"/>
      <w:pPr>
        <w:ind w:left="1800" w:hanging="360"/>
      </w:pPr>
      <w:rPr>
        <w:rFonts w:ascii="Tahoma" w:eastAsia="Calibri" w:hAnsi="Tahoma" w:cs="Tahom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5732F18"/>
    <w:multiLevelType w:val="multilevel"/>
    <w:tmpl w:val="EAE8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F66485"/>
    <w:multiLevelType w:val="hybridMultilevel"/>
    <w:tmpl w:val="3CFE2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2779FB"/>
    <w:multiLevelType w:val="hybridMultilevel"/>
    <w:tmpl w:val="E95AAEC2"/>
    <w:lvl w:ilvl="0" w:tplc="08090001">
      <w:start w:val="1"/>
      <w:numFmt w:val="bullet"/>
      <w:lvlText w:val=""/>
      <w:lvlJc w:val="left"/>
      <w:pPr>
        <w:ind w:left="2814" w:hanging="360"/>
      </w:pPr>
      <w:rPr>
        <w:rFonts w:ascii="Symbol" w:hAnsi="Symbol" w:hint="default"/>
      </w:rPr>
    </w:lvl>
    <w:lvl w:ilvl="1" w:tplc="08090003">
      <w:start w:val="1"/>
      <w:numFmt w:val="bullet"/>
      <w:lvlText w:val="o"/>
      <w:lvlJc w:val="left"/>
      <w:pPr>
        <w:ind w:left="3534" w:hanging="360"/>
      </w:pPr>
      <w:rPr>
        <w:rFonts w:ascii="Courier New" w:hAnsi="Courier New" w:cs="Courier New" w:hint="default"/>
      </w:rPr>
    </w:lvl>
    <w:lvl w:ilvl="2" w:tplc="08090005" w:tentative="1">
      <w:start w:val="1"/>
      <w:numFmt w:val="bullet"/>
      <w:lvlText w:val=""/>
      <w:lvlJc w:val="left"/>
      <w:pPr>
        <w:ind w:left="4254" w:hanging="360"/>
      </w:pPr>
      <w:rPr>
        <w:rFonts w:ascii="Wingdings" w:hAnsi="Wingdings" w:hint="default"/>
      </w:rPr>
    </w:lvl>
    <w:lvl w:ilvl="3" w:tplc="08090001" w:tentative="1">
      <w:start w:val="1"/>
      <w:numFmt w:val="bullet"/>
      <w:lvlText w:val=""/>
      <w:lvlJc w:val="left"/>
      <w:pPr>
        <w:ind w:left="4974" w:hanging="360"/>
      </w:pPr>
      <w:rPr>
        <w:rFonts w:ascii="Symbol" w:hAnsi="Symbol" w:hint="default"/>
      </w:rPr>
    </w:lvl>
    <w:lvl w:ilvl="4" w:tplc="08090003" w:tentative="1">
      <w:start w:val="1"/>
      <w:numFmt w:val="bullet"/>
      <w:lvlText w:val="o"/>
      <w:lvlJc w:val="left"/>
      <w:pPr>
        <w:ind w:left="5694" w:hanging="360"/>
      </w:pPr>
      <w:rPr>
        <w:rFonts w:ascii="Courier New" w:hAnsi="Courier New" w:cs="Courier New" w:hint="default"/>
      </w:rPr>
    </w:lvl>
    <w:lvl w:ilvl="5" w:tplc="08090005" w:tentative="1">
      <w:start w:val="1"/>
      <w:numFmt w:val="bullet"/>
      <w:lvlText w:val=""/>
      <w:lvlJc w:val="left"/>
      <w:pPr>
        <w:ind w:left="6414" w:hanging="360"/>
      </w:pPr>
      <w:rPr>
        <w:rFonts w:ascii="Wingdings" w:hAnsi="Wingdings" w:hint="default"/>
      </w:rPr>
    </w:lvl>
    <w:lvl w:ilvl="6" w:tplc="08090001" w:tentative="1">
      <w:start w:val="1"/>
      <w:numFmt w:val="bullet"/>
      <w:lvlText w:val=""/>
      <w:lvlJc w:val="left"/>
      <w:pPr>
        <w:ind w:left="7134" w:hanging="360"/>
      </w:pPr>
      <w:rPr>
        <w:rFonts w:ascii="Symbol" w:hAnsi="Symbol" w:hint="default"/>
      </w:rPr>
    </w:lvl>
    <w:lvl w:ilvl="7" w:tplc="08090003" w:tentative="1">
      <w:start w:val="1"/>
      <w:numFmt w:val="bullet"/>
      <w:lvlText w:val="o"/>
      <w:lvlJc w:val="left"/>
      <w:pPr>
        <w:ind w:left="7854" w:hanging="360"/>
      </w:pPr>
      <w:rPr>
        <w:rFonts w:ascii="Courier New" w:hAnsi="Courier New" w:cs="Courier New" w:hint="default"/>
      </w:rPr>
    </w:lvl>
    <w:lvl w:ilvl="8" w:tplc="08090005" w:tentative="1">
      <w:start w:val="1"/>
      <w:numFmt w:val="bullet"/>
      <w:lvlText w:val=""/>
      <w:lvlJc w:val="left"/>
      <w:pPr>
        <w:ind w:left="8574" w:hanging="360"/>
      </w:pPr>
      <w:rPr>
        <w:rFonts w:ascii="Wingdings" w:hAnsi="Wingdings" w:hint="default"/>
      </w:rPr>
    </w:lvl>
  </w:abstractNum>
  <w:abstractNum w:abstractNumId="22" w15:restartNumberingAfterBreak="0">
    <w:nsid w:val="38BB24B1"/>
    <w:multiLevelType w:val="hybridMultilevel"/>
    <w:tmpl w:val="A0FC51A8"/>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3B0F75CB"/>
    <w:multiLevelType w:val="hybridMultilevel"/>
    <w:tmpl w:val="4558932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3BFB4700"/>
    <w:multiLevelType w:val="hybridMultilevel"/>
    <w:tmpl w:val="2CF883B0"/>
    <w:lvl w:ilvl="0" w:tplc="82128F78">
      <w:start w:val="1"/>
      <w:numFmt w:val="bullet"/>
      <w:lvlText w:val="•"/>
      <w:lvlJc w:val="left"/>
      <w:pPr>
        <w:tabs>
          <w:tab w:val="num" w:pos="720"/>
        </w:tabs>
        <w:ind w:left="720" w:hanging="360"/>
      </w:pPr>
      <w:rPr>
        <w:rFonts w:ascii="Arial" w:hAnsi="Arial" w:hint="default"/>
      </w:rPr>
    </w:lvl>
    <w:lvl w:ilvl="1" w:tplc="7F58C90A" w:tentative="1">
      <w:start w:val="1"/>
      <w:numFmt w:val="bullet"/>
      <w:lvlText w:val="•"/>
      <w:lvlJc w:val="left"/>
      <w:pPr>
        <w:tabs>
          <w:tab w:val="num" w:pos="1440"/>
        </w:tabs>
        <w:ind w:left="1440" w:hanging="360"/>
      </w:pPr>
      <w:rPr>
        <w:rFonts w:ascii="Arial" w:hAnsi="Arial" w:hint="default"/>
      </w:rPr>
    </w:lvl>
    <w:lvl w:ilvl="2" w:tplc="03A078F8" w:tentative="1">
      <w:start w:val="1"/>
      <w:numFmt w:val="bullet"/>
      <w:lvlText w:val="•"/>
      <w:lvlJc w:val="left"/>
      <w:pPr>
        <w:tabs>
          <w:tab w:val="num" w:pos="2160"/>
        </w:tabs>
        <w:ind w:left="2160" w:hanging="360"/>
      </w:pPr>
      <w:rPr>
        <w:rFonts w:ascii="Arial" w:hAnsi="Arial" w:hint="default"/>
      </w:rPr>
    </w:lvl>
    <w:lvl w:ilvl="3" w:tplc="54D4CB34" w:tentative="1">
      <w:start w:val="1"/>
      <w:numFmt w:val="bullet"/>
      <w:lvlText w:val="•"/>
      <w:lvlJc w:val="left"/>
      <w:pPr>
        <w:tabs>
          <w:tab w:val="num" w:pos="2880"/>
        </w:tabs>
        <w:ind w:left="2880" w:hanging="360"/>
      </w:pPr>
      <w:rPr>
        <w:rFonts w:ascii="Arial" w:hAnsi="Arial" w:hint="default"/>
      </w:rPr>
    </w:lvl>
    <w:lvl w:ilvl="4" w:tplc="02527F1C" w:tentative="1">
      <w:start w:val="1"/>
      <w:numFmt w:val="bullet"/>
      <w:lvlText w:val="•"/>
      <w:lvlJc w:val="left"/>
      <w:pPr>
        <w:tabs>
          <w:tab w:val="num" w:pos="3600"/>
        </w:tabs>
        <w:ind w:left="3600" w:hanging="360"/>
      </w:pPr>
      <w:rPr>
        <w:rFonts w:ascii="Arial" w:hAnsi="Arial" w:hint="default"/>
      </w:rPr>
    </w:lvl>
    <w:lvl w:ilvl="5" w:tplc="E9AAAEB0" w:tentative="1">
      <w:start w:val="1"/>
      <w:numFmt w:val="bullet"/>
      <w:lvlText w:val="•"/>
      <w:lvlJc w:val="left"/>
      <w:pPr>
        <w:tabs>
          <w:tab w:val="num" w:pos="4320"/>
        </w:tabs>
        <w:ind w:left="4320" w:hanging="360"/>
      </w:pPr>
      <w:rPr>
        <w:rFonts w:ascii="Arial" w:hAnsi="Arial" w:hint="default"/>
      </w:rPr>
    </w:lvl>
    <w:lvl w:ilvl="6" w:tplc="08609EA8" w:tentative="1">
      <w:start w:val="1"/>
      <w:numFmt w:val="bullet"/>
      <w:lvlText w:val="•"/>
      <w:lvlJc w:val="left"/>
      <w:pPr>
        <w:tabs>
          <w:tab w:val="num" w:pos="5040"/>
        </w:tabs>
        <w:ind w:left="5040" w:hanging="360"/>
      </w:pPr>
      <w:rPr>
        <w:rFonts w:ascii="Arial" w:hAnsi="Arial" w:hint="default"/>
      </w:rPr>
    </w:lvl>
    <w:lvl w:ilvl="7" w:tplc="42984024" w:tentative="1">
      <w:start w:val="1"/>
      <w:numFmt w:val="bullet"/>
      <w:lvlText w:val="•"/>
      <w:lvlJc w:val="left"/>
      <w:pPr>
        <w:tabs>
          <w:tab w:val="num" w:pos="5760"/>
        </w:tabs>
        <w:ind w:left="5760" w:hanging="360"/>
      </w:pPr>
      <w:rPr>
        <w:rFonts w:ascii="Arial" w:hAnsi="Arial" w:hint="default"/>
      </w:rPr>
    </w:lvl>
    <w:lvl w:ilvl="8" w:tplc="355C639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FFF5ABB"/>
    <w:multiLevelType w:val="hybridMultilevel"/>
    <w:tmpl w:val="05F839A0"/>
    <w:lvl w:ilvl="0" w:tplc="08090009">
      <w:start w:val="1"/>
      <w:numFmt w:val="bullet"/>
      <w:lvlText w:val=""/>
      <w:lvlJc w:val="left"/>
      <w:pPr>
        <w:ind w:left="795" w:hanging="360"/>
      </w:pPr>
      <w:rPr>
        <w:rFonts w:ascii="Wingdings" w:hAnsi="Wingdings"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26" w15:restartNumberingAfterBreak="0">
    <w:nsid w:val="41837E80"/>
    <w:multiLevelType w:val="multilevel"/>
    <w:tmpl w:val="867C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9074E3"/>
    <w:multiLevelType w:val="hybridMultilevel"/>
    <w:tmpl w:val="0E6A48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5D2506"/>
    <w:multiLevelType w:val="multilevel"/>
    <w:tmpl w:val="048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AD1148"/>
    <w:multiLevelType w:val="multilevel"/>
    <w:tmpl w:val="654ED558"/>
    <w:lvl w:ilvl="0">
      <w:start w:val="1"/>
      <w:numFmt w:val="decimal"/>
      <w:lvlText w:val="%1."/>
      <w:lvlJc w:val="left"/>
      <w:pPr>
        <w:ind w:left="360" w:hanging="360"/>
      </w:pPr>
      <w:rPr>
        <w:rFonts w:ascii="Tahoma" w:hAnsi="Tahoma" w:hint="default"/>
        <w:b/>
        <w:i w:val="0"/>
        <w:color w:val="404040"/>
        <w:sz w:val="24"/>
      </w:rPr>
    </w:lvl>
    <w:lvl w:ilvl="1">
      <w:start w:val="1"/>
      <w:numFmt w:val="none"/>
      <w:lvlText w:val=""/>
      <w:lvlJc w:val="left"/>
      <w:pPr>
        <w:ind w:left="454" w:hanging="94"/>
      </w:pPr>
      <w:rPr>
        <w:rFonts w:ascii="Tahoma" w:hAnsi="Tahoma" w:hint="default"/>
        <w:b/>
        <w:i w:val="0"/>
        <w:color w:val="E36C0A"/>
      </w:rPr>
    </w:lvl>
    <w:lvl w:ilvl="2">
      <w:start w:val="1"/>
      <w:numFmt w:val="none"/>
      <w:lvlText w:val=""/>
      <w:lvlJc w:val="left"/>
      <w:pPr>
        <w:ind w:left="1080" w:hanging="360"/>
      </w:pPr>
      <w:rPr>
        <w:rFonts w:ascii="Tahoma" w:hAnsi="Tahoma" w:hint="default"/>
        <w:color w:val="262626"/>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7F37590"/>
    <w:multiLevelType w:val="multilevel"/>
    <w:tmpl w:val="BC08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8A27A5"/>
    <w:multiLevelType w:val="hybridMultilevel"/>
    <w:tmpl w:val="B282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AF62EF"/>
    <w:multiLevelType w:val="hybridMultilevel"/>
    <w:tmpl w:val="D7300E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296B26"/>
    <w:multiLevelType w:val="hybridMultilevel"/>
    <w:tmpl w:val="AE464E20"/>
    <w:lvl w:ilvl="0" w:tplc="08090001">
      <w:start w:val="1"/>
      <w:numFmt w:val="bullet"/>
      <w:lvlText w:val=""/>
      <w:lvlJc w:val="left"/>
      <w:pPr>
        <w:ind w:left="1179" w:hanging="360"/>
      </w:pPr>
      <w:rPr>
        <w:rFonts w:ascii="Symbol" w:hAnsi="Symbol" w:hint="default"/>
      </w:rPr>
    </w:lvl>
    <w:lvl w:ilvl="1" w:tplc="08090003">
      <w:start w:val="1"/>
      <w:numFmt w:val="bullet"/>
      <w:lvlText w:val="o"/>
      <w:lvlJc w:val="left"/>
      <w:pPr>
        <w:ind w:left="1899" w:hanging="360"/>
      </w:pPr>
      <w:rPr>
        <w:rFonts w:ascii="Courier New" w:hAnsi="Courier New" w:cs="Courier New" w:hint="default"/>
      </w:rPr>
    </w:lvl>
    <w:lvl w:ilvl="2" w:tplc="08090005">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4" w15:restartNumberingAfterBreak="0">
    <w:nsid w:val="6098659F"/>
    <w:multiLevelType w:val="hybridMultilevel"/>
    <w:tmpl w:val="9A1CD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12B08"/>
    <w:multiLevelType w:val="multilevel"/>
    <w:tmpl w:val="00DE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8441D4"/>
    <w:multiLevelType w:val="multilevel"/>
    <w:tmpl w:val="4A48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7C46FF"/>
    <w:multiLevelType w:val="hybridMultilevel"/>
    <w:tmpl w:val="478AE97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755B52"/>
    <w:multiLevelType w:val="hybridMultilevel"/>
    <w:tmpl w:val="C6C4CF70"/>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B419FC"/>
    <w:multiLevelType w:val="hybridMultilevel"/>
    <w:tmpl w:val="CC78BD1A"/>
    <w:lvl w:ilvl="0" w:tplc="1D3E50B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C73DCC"/>
    <w:multiLevelType w:val="multilevel"/>
    <w:tmpl w:val="066CD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99294106">
    <w:abstractNumId w:val="9"/>
  </w:num>
  <w:num w:numId="2" w16cid:durableId="21321045">
    <w:abstractNumId w:val="21"/>
  </w:num>
  <w:num w:numId="3" w16cid:durableId="1012225967">
    <w:abstractNumId w:val="39"/>
  </w:num>
  <w:num w:numId="4" w16cid:durableId="1859154771">
    <w:abstractNumId w:val="38"/>
  </w:num>
  <w:num w:numId="5" w16cid:durableId="926428774">
    <w:abstractNumId w:val="33"/>
  </w:num>
  <w:num w:numId="6" w16cid:durableId="292253049">
    <w:abstractNumId w:val="5"/>
  </w:num>
  <w:num w:numId="7" w16cid:durableId="1150560749">
    <w:abstractNumId w:val="16"/>
  </w:num>
  <w:num w:numId="8" w16cid:durableId="984624740">
    <w:abstractNumId w:val="8"/>
  </w:num>
  <w:num w:numId="9" w16cid:durableId="570698417">
    <w:abstractNumId w:val="32"/>
  </w:num>
  <w:num w:numId="10" w16cid:durableId="378087819">
    <w:abstractNumId w:val="23"/>
  </w:num>
  <w:num w:numId="11" w16cid:durableId="997465180">
    <w:abstractNumId w:val="27"/>
  </w:num>
  <w:num w:numId="12" w16cid:durableId="695621242">
    <w:abstractNumId w:val="6"/>
  </w:num>
  <w:num w:numId="13" w16cid:durableId="97600487">
    <w:abstractNumId w:val="29"/>
  </w:num>
  <w:num w:numId="14" w16cid:durableId="1708798562">
    <w:abstractNumId w:val="13"/>
  </w:num>
  <w:num w:numId="15" w16cid:durableId="1627157967">
    <w:abstractNumId w:val="17"/>
  </w:num>
  <w:num w:numId="16" w16cid:durableId="1278414263">
    <w:abstractNumId w:val="4"/>
  </w:num>
  <w:num w:numId="17" w16cid:durableId="333337647">
    <w:abstractNumId w:val="0"/>
  </w:num>
  <w:num w:numId="18" w16cid:durableId="1653754681">
    <w:abstractNumId w:val="25"/>
  </w:num>
  <w:num w:numId="19" w16cid:durableId="1639797118">
    <w:abstractNumId w:val="1"/>
  </w:num>
  <w:num w:numId="20" w16cid:durableId="224992196">
    <w:abstractNumId w:val="37"/>
  </w:num>
  <w:num w:numId="21" w16cid:durableId="1535389407">
    <w:abstractNumId w:val="14"/>
  </w:num>
  <w:num w:numId="22" w16cid:durableId="273825827">
    <w:abstractNumId w:val="2"/>
  </w:num>
  <w:num w:numId="23" w16cid:durableId="670716885">
    <w:abstractNumId w:val="20"/>
  </w:num>
  <w:num w:numId="24" w16cid:durableId="1137837108">
    <w:abstractNumId w:val="12"/>
  </w:num>
  <w:num w:numId="25" w16cid:durableId="1595674717">
    <w:abstractNumId w:val="18"/>
  </w:num>
  <w:num w:numId="26" w16cid:durableId="608664364">
    <w:abstractNumId w:val="7"/>
  </w:num>
  <w:num w:numId="27" w16cid:durableId="813832298">
    <w:abstractNumId w:val="40"/>
  </w:num>
  <w:num w:numId="28" w16cid:durableId="1737586127">
    <w:abstractNumId w:val="31"/>
  </w:num>
  <w:num w:numId="29" w16cid:durableId="1308629439">
    <w:abstractNumId w:val="34"/>
  </w:num>
  <w:num w:numId="30" w16cid:durableId="1808936199">
    <w:abstractNumId w:val="3"/>
  </w:num>
  <w:num w:numId="31" w16cid:durableId="239756637">
    <w:abstractNumId w:val="26"/>
  </w:num>
  <w:num w:numId="32" w16cid:durableId="543710127">
    <w:abstractNumId w:val="24"/>
  </w:num>
  <w:num w:numId="33" w16cid:durableId="1636790056">
    <w:abstractNumId w:val="15"/>
  </w:num>
  <w:num w:numId="34" w16cid:durableId="777527469">
    <w:abstractNumId w:val="22"/>
  </w:num>
  <w:num w:numId="35" w16cid:durableId="2122454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4357546">
    <w:abstractNumId w:val="30"/>
  </w:num>
  <w:num w:numId="37" w16cid:durableId="965770652">
    <w:abstractNumId w:val="28"/>
  </w:num>
  <w:num w:numId="38" w16cid:durableId="284047789">
    <w:abstractNumId w:val="11"/>
  </w:num>
  <w:num w:numId="39" w16cid:durableId="2054884271">
    <w:abstractNumId w:val="35"/>
  </w:num>
  <w:num w:numId="40" w16cid:durableId="303974505">
    <w:abstractNumId w:val="36"/>
  </w:num>
  <w:num w:numId="41" w16cid:durableId="11649734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EB"/>
    <w:rsid w:val="0000148A"/>
    <w:rsid w:val="000017BA"/>
    <w:rsid w:val="000033E9"/>
    <w:rsid w:val="0000435A"/>
    <w:rsid w:val="00007F4D"/>
    <w:rsid w:val="00012591"/>
    <w:rsid w:val="00013DAD"/>
    <w:rsid w:val="00014670"/>
    <w:rsid w:val="000235D1"/>
    <w:rsid w:val="00024A1E"/>
    <w:rsid w:val="0002596A"/>
    <w:rsid w:val="00030963"/>
    <w:rsid w:val="00030ED3"/>
    <w:rsid w:val="0003671C"/>
    <w:rsid w:val="00043632"/>
    <w:rsid w:val="00045085"/>
    <w:rsid w:val="000470A6"/>
    <w:rsid w:val="00051EAD"/>
    <w:rsid w:val="00053C16"/>
    <w:rsid w:val="00054543"/>
    <w:rsid w:val="00056586"/>
    <w:rsid w:val="00067DA7"/>
    <w:rsid w:val="00071F48"/>
    <w:rsid w:val="00072473"/>
    <w:rsid w:val="00072B33"/>
    <w:rsid w:val="00074B5F"/>
    <w:rsid w:val="00090EA6"/>
    <w:rsid w:val="00093F03"/>
    <w:rsid w:val="000A203F"/>
    <w:rsid w:val="000B0639"/>
    <w:rsid w:val="000B31AE"/>
    <w:rsid w:val="000B4346"/>
    <w:rsid w:val="000B77F6"/>
    <w:rsid w:val="000C23C2"/>
    <w:rsid w:val="000C2C39"/>
    <w:rsid w:val="000C45AA"/>
    <w:rsid w:val="000C4D9E"/>
    <w:rsid w:val="000C5CEE"/>
    <w:rsid w:val="000C68A5"/>
    <w:rsid w:val="000C6B49"/>
    <w:rsid w:val="000D4088"/>
    <w:rsid w:val="000D47E5"/>
    <w:rsid w:val="000D487C"/>
    <w:rsid w:val="000D4E43"/>
    <w:rsid w:val="000D6C51"/>
    <w:rsid w:val="000E183F"/>
    <w:rsid w:val="000E1C3E"/>
    <w:rsid w:val="000E1D4B"/>
    <w:rsid w:val="000E2A49"/>
    <w:rsid w:val="000E6931"/>
    <w:rsid w:val="000F2578"/>
    <w:rsid w:val="000F5359"/>
    <w:rsid w:val="00103CF9"/>
    <w:rsid w:val="00113C5C"/>
    <w:rsid w:val="00115F67"/>
    <w:rsid w:val="00121A72"/>
    <w:rsid w:val="00127BB8"/>
    <w:rsid w:val="00134B94"/>
    <w:rsid w:val="001367EE"/>
    <w:rsid w:val="00137D8A"/>
    <w:rsid w:val="00141E0D"/>
    <w:rsid w:val="00142264"/>
    <w:rsid w:val="00144D62"/>
    <w:rsid w:val="00147402"/>
    <w:rsid w:val="00152478"/>
    <w:rsid w:val="001559E3"/>
    <w:rsid w:val="001610F2"/>
    <w:rsid w:val="00161183"/>
    <w:rsid w:val="001616F5"/>
    <w:rsid w:val="0016344E"/>
    <w:rsid w:val="00167FFA"/>
    <w:rsid w:val="001722E1"/>
    <w:rsid w:val="00172731"/>
    <w:rsid w:val="00185462"/>
    <w:rsid w:val="00190A09"/>
    <w:rsid w:val="00190C7F"/>
    <w:rsid w:val="0019207B"/>
    <w:rsid w:val="001934CB"/>
    <w:rsid w:val="0019383F"/>
    <w:rsid w:val="001A0761"/>
    <w:rsid w:val="001A35BE"/>
    <w:rsid w:val="001B2484"/>
    <w:rsid w:val="001B4162"/>
    <w:rsid w:val="001B6459"/>
    <w:rsid w:val="001C08D5"/>
    <w:rsid w:val="001C0A67"/>
    <w:rsid w:val="001C2C80"/>
    <w:rsid w:val="001C7910"/>
    <w:rsid w:val="001D4EB2"/>
    <w:rsid w:val="001D76F2"/>
    <w:rsid w:val="001E5171"/>
    <w:rsid w:val="00204392"/>
    <w:rsid w:val="002056F1"/>
    <w:rsid w:val="00206183"/>
    <w:rsid w:val="0020627F"/>
    <w:rsid w:val="0022189C"/>
    <w:rsid w:val="00222964"/>
    <w:rsid w:val="0022423B"/>
    <w:rsid w:val="00224321"/>
    <w:rsid w:val="002261AE"/>
    <w:rsid w:val="00236037"/>
    <w:rsid w:val="00237FAD"/>
    <w:rsid w:val="00240E28"/>
    <w:rsid w:val="00243F58"/>
    <w:rsid w:val="00247928"/>
    <w:rsid w:val="002508AF"/>
    <w:rsid w:val="00251A0D"/>
    <w:rsid w:val="002534C5"/>
    <w:rsid w:val="00254632"/>
    <w:rsid w:val="002616A6"/>
    <w:rsid w:val="00261B0A"/>
    <w:rsid w:val="002623C7"/>
    <w:rsid w:val="00264BEF"/>
    <w:rsid w:val="0026649D"/>
    <w:rsid w:val="00267130"/>
    <w:rsid w:val="00267B6F"/>
    <w:rsid w:val="0027438D"/>
    <w:rsid w:val="00277DEA"/>
    <w:rsid w:val="0028503A"/>
    <w:rsid w:val="002870C6"/>
    <w:rsid w:val="00296006"/>
    <w:rsid w:val="002A0F3D"/>
    <w:rsid w:val="002A2B83"/>
    <w:rsid w:val="002A56CD"/>
    <w:rsid w:val="002B5BFB"/>
    <w:rsid w:val="002B7EDB"/>
    <w:rsid w:val="002D313B"/>
    <w:rsid w:val="002D322E"/>
    <w:rsid w:val="002D4B2C"/>
    <w:rsid w:val="002E0C5D"/>
    <w:rsid w:val="002E3ACC"/>
    <w:rsid w:val="002E3FB0"/>
    <w:rsid w:val="002E4E4E"/>
    <w:rsid w:val="002F30DE"/>
    <w:rsid w:val="002F686D"/>
    <w:rsid w:val="00300CC3"/>
    <w:rsid w:val="00303060"/>
    <w:rsid w:val="003067EE"/>
    <w:rsid w:val="00307FB7"/>
    <w:rsid w:val="003217EB"/>
    <w:rsid w:val="00326BC1"/>
    <w:rsid w:val="00327BC9"/>
    <w:rsid w:val="00333242"/>
    <w:rsid w:val="0033455A"/>
    <w:rsid w:val="00343DA8"/>
    <w:rsid w:val="0034645E"/>
    <w:rsid w:val="0035287F"/>
    <w:rsid w:val="0035316F"/>
    <w:rsid w:val="0036135A"/>
    <w:rsid w:val="00361914"/>
    <w:rsid w:val="00362574"/>
    <w:rsid w:val="00372130"/>
    <w:rsid w:val="0037281A"/>
    <w:rsid w:val="0038054B"/>
    <w:rsid w:val="00381885"/>
    <w:rsid w:val="00382817"/>
    <w:rsid w:val="00386AE7"/>
    <w:rsid w:val="00386F60"/>
    <w:rsid w:val="00390809"/>
    <w:rsid w:val="0039227E"/>
    <w:rsid w:val="0039480E"/>
    <w:rsid w:val="00394A95"/>
    <w:rsid w:val="003A3702"/>
    <w:rsid w:val="003A5239"/>
    <w:rsid w:val="003A58D3"/>
    <w:rsid w:val="003A6360"/>
    <w:rsid w:val="003A7034"/>
    <w:rsid w:val="003B77AC"/>
    <w:rsid w:val="003B7B92"/>
    <w:rsid w:val="003B7C03"/>
    <w:rsid w:val="003C01A1"/>
    <w:rsid w:val="003C15E5"/>
    <w:rsid w:val="003C1A73"/>
    <w:rsid w:val="003C5A78"/>
    <w:rsid w:val="003C634D"/>
    <w:rsid w:val="003C7760"/>
    <w:rsid w:val="003D02AF"/>
    <w:rsid w:val="003D4901"/>
    <w:rsid w:val="003E4CFC"/>
    <w:rsid w:val="003E54D0"/>
    <w:rsid w:val="003E7470"/>
    <w:rsid w:val="003F227F"/>
    <w:rsid w:val="003F33E8"/>
    <w:rsid w:val="003F37FB"/>
    <w:rsid w:val="003F4B2F"/>
    <w:rsid w:val="003F67F1"/>
    <w:rsid w:val="00402A89"/>
    <w:rsid w:val="004042E3"/>
    <w:rsid w:val="00411CB2"/>
    <w:rsid w:val="00413868"/>
    <w:rsid w:val="00415C5D"/>
    <w:rsid w:val="004241D0"/>
    <w:rsid w:val="00426DFF"/>
    <w:rsid w:val="004313A2"/>
    <w:rsid w:val="00431C4A"/>
    <w:rsid w:val="00435788"/>
    <w:rsid w:val="004366CC"/>
    <w:rsid w:val="004368C6"/>
    <w:rsid w:val="0043734E"/>
    <w:rsid w:val="0044146B"/>
    <w:rsid w:val="00442415"/>
    <w:rsid w:val="004465E8"/>
    <w:rsid w:val="004470DF"/>
    <w:rsid w:val="00453C4B"/>
    <w:rsid w:val="00454257"/>
    <w:rsid w:val="004543D7"/>
    <w:rsid w:val="004561FD"/>
    <w:rsid w:val="00467E6B"/>
    <w:rsid w:val="00470C8E"/>
    <w:rsid w:val="00471796"/>
    <w:rsid w:val="00475EA6"/>
    <w:rsid w:val="00481183"/>
    <w:rsid w:val="00481880"/>
    <w:rsid w:val="004852A0"/>
    <w:rsid w:val="0048799E"/>
    <w:rsid w:val="00492033"/>
    <w:rsid w:val="004A1680"/>
    <w:rsid w:val="004A612F"/>
    <w:rsid w:val="004A6D77"/>
    <w:rsid w:val="004A7A12"/>
    <w:rsid w:val="004B12B7"/>
    <w:rsid w:val="004B302F"/>
    <w:rsid w:val="004B3EEE"/>
    <w:rsid w:val="004D4E5C"/>
    <w:rsid w:val="004D6BD6"/>
    <w:rsid w:val="004D75B3"/>
    <w:rsid w:val="004E2ECE"/>
    <w:rsid w:val="004E61B5"/>
    <w:rsid w:val="004F1279"/>
    <w:rsid w:val="005029C7"/>
    <w:rsid w:val="00506AB2"/>
    <w:rsid w:val="00506C26"/>
    <w:rsid w:val="00506FD4"/>
    <w:rsid w:val="00510117"/>
    <w:rsid w:val="00512A80"/>
    <w:rsid w:val="00516DEF"/>
    <w:rsid w:val="00534798"/>
    <w:rsid w:val="0054199D"/>
    <w:rsid w:val="0054221F"/>
    <w:rsid w:val="00551418"/>
    <w:rsid w:val="00551891"/>
    <w:rsid w:val="0055200F"/>
    <w:rsid w:val="00557A7F"/>
    <w:rsid w:val="00562B33"/>
    <w:rsid w:val="00562F64"/>
    <w:rsid w:val="00564015"/>
    <w:rsid w:val="00566BAA"/>
    <w:rsid w:val="00566FAE"/>
    <w:rsid w:val="00572138"/>
    <w:rsid w:val="0057275C"/>
    <w:rsid w:val="005739E9"/>
    <w:rsid w:val="00573CA7"/>
    <w:rsid w:val="0058091B"/>
    <w:rsid w:val="00586652"/>
    <w:rsid w:val="00590871"/>
    <w:rsid w:val="005908A6"/>
    <w:rsid w:val="00591C55"/>
    <w:rsid w:val="005A3167"/>
    <w:rsid w:val="005A4675"/>
    <w:rsid w:val="005A4F67"/>
    <w:rsid w:val="005B028A"/>
    <w:rsid w:val="005B1342"/>
    <w:rsid w:val="005B184B"/>
    <w:rsid w:val="005B5BB6"/>
    <w:rsid w:val="005B7AB9"/>
    <w:rsid w:val="005C1CC2"/>
    <w:rsid w:val="005C354E"/>
    <w:rsid w:val="005D00CA"/>
    <w:rsid w:val="005D11FF"/>
    <w:rsid w:val="005D216C"/>
    <w:rsid w:val="005D346C"/>
    <w:rsid w:val="005D4A28"/>
    <w:rsid w:val="005D63ED"/>
    <w:rsid w:val="005D6C67"/>
    <w:rsid w:val="005F2449"/>
    <w:rsid w:val="005F3999"/>
    <w:rsid w:val="005F4A69"/>
    <w:rsid w:val="005F58AF"/>
    <w:rsid w:val="005F7C57"/>
    <w:rsid w:val="00602EFC"/>
    <w:rsid w:val="00610C24"/>
    <w:rsid w:val="0061286D"/>
    <w:rsid w:val="00614105"/>
    <w:rsid w:val="00622083"/>
    <w:rsid w:val="0062319C"/>
    <w:rsid w:val="00625D0C"/>
    <w:rsid w:val="00625E2F"/>
    <w:rsid w:val="00630B41"/>
    <w:rsid w:val="0063108A"/>
    <w:rsid w:val="0065269F"/>
    <w:rsid w:val="00652AAE"/>
    <w:rsid w:val="006530BA"/>
    <w:rsid w:val="00657DA8"/>
    <w:rsid w:val="00673533"/>
    <w:rsid w:val="00674287"/>
    <w:rsid w:val="00674FF6"/>
    <w:rsid w:val="006833D9"/>
    <w:rsid w:val="00684A5A"/>
    <w:rsid w:val="00690D91"/>
    <w:rsid w:val="00691248"/>
    <w:rsid w:val="00692206"/>
    <w:rsid w:val="0069220D"/>
    <w:rsid w:val="00693478"/>
    <w:rsid w:val="00694DF6"/>
    <w:rsid w:val="00695933"/>
    <w:rsid w:val="006A0C6F"/>
    <w:rsid w:val="006B0E2F"/>
    <w:rsid w:val="006B20EE"/>
    <w:rsid w:val="006B26D2"/>
    <w:rsid w:val="006B294B"/>
    <w:rsid w:val="006B395C"/>
    <w:rsid w:val="006B4A35"/>
    <w:rsid w:val="006B599E"/>
    <w:rsid w:val="006D195D"/>
    <w:rsid w:val="006D1FE3"/>
    <w:rsid w:val="006D3C30"/>
    <w:rsid w:val="006D4218"/>
    <w:rsid w:val="006D4290"/>
    <w:rsid w:val="006D7217"/>
    <w:rsid w:val="006D780D"/>
    <w:rsid w:val="006D7E95"/>
    <w:rsid w:val="006E24A6"/>
    <w:rsid w:val="006E35FD"/>
    <w:rsid w:val="006E5CFB"/>
    <w:rsid w:val="006F0FD1"/>
    <w:rsid w:val="006F5D02"/>
    <w:rsid w:val="00705ABE"/>
    <w:rsid w:val="00710E55"/>
    <w:rsid w:val="00717751"/>
    <w:rsid w:val="00717958"/>
    <w:rsid w:val="007221AF"/>
    <w:rsid w:val="007233F3"/>
    <w:rsid w:val="00726A12"/>
    <w:rsid w:val="00727FCF"/>
    <w:rsid w:val="007300A0"/>
    <w:rsid w:val="0073239C"/>
    <w:rsid w:val="00736135"/>
    <w:rsid w:val="00736B15"/>
    <w:rsid w:val="00737CD4"/>
    <w:rsid w:val="0074108E"/>
    <w:rsid w:val="007454C3"/>
    <w:rsid w:val="007518D6"/>
    <w:rsid w:val="00752D9B"/>
    <w:rsid w:val="00753639"/>
    <w:rsid w:val="00760F61"/>
    <w:rsid w:val="007618A7"/>
    <w:rsid w:val="00761E4C"/>
    <w:rsid w:val="00767BB1"/>
    <w:rsid w:val="00780661"/>
    <w:rsid w:val="0078169C"/>
    <w:rsid w:val="007816D1"/>
    <w:rsid w:val="00785971"/>
    <w:rsid w:val="00793C67"/>
    <w:rsid w:val="00793E24"/>
    <w:rsid w:val="00794C60"/>
    <w:rsid w:val="007A5E0A"/>
    <w:rsid w:val="007A61BF"/>
    <w:rsid w:val="007B35F0"/>
    <w:rsid w:val="007B3D77"/>
    <w:rsid w:val="007B49D7"/>
    <w:rsid w:val="007B52F5"/>
    <w:rsid w:val="007B5750"/>
    <w:rsid w:val="007B74AC"/>
    <w:rsid w:val="007C07D3"/>
    <w:rsid w:val="007C2FC9"/>
    <w:rsid w:val="007C6E1E"/>
    <w:rsid w:val="007D3830"/>
    <w:rsid w:val="007D782B"/>
    <w:rsid w:val="007E33FF"/>
    <w:rsid w:val="007E6645"/>
    <w:rsid w:val="007F1C1B"/>
    <w:rsid w:val="007F2B78"/>
    <w:rsid w:val="007F3856"/>
    <w:rsid w:val="007F606B"/>
    <w:rsid w:val="008002B4"/>
    <w:rsid w:val="00800D50"/>
    <w:rsid w:val="00801708"/>
    <w:rsid w:val="00803843"/>
    <w:rsid w:val="00803CC6"/>
    <w:rsid w:val="00810EF3"/>
    <w:rsid w:val="008116FA"/>
    <w:rsid w:val="00815470"/>
    <w:rsid w:val="0081558B"/>
    <w:rsid w:val="0081617F"/>
    <w:rsid w:val="008211D1"/>
    <w:rsid w:val="00823EAD"/>
    <w:rsid w:val="0082443A"/>
    <w:rsid w:val="00825DC8"/>
    <w:rsid w:val="00826D9D"/>
    <w:rsid w:val="008310D2"/>
    <w:rsid w:val="00836D61"/>
    <w:rsid w:val="00837196"/>
    <w:rsid w:val="008407FE"/>
    <w:rsid w:val="0084232D"/>
    <w:rsid w:val="00855501"/>
    <w:rsid w:val="008617E5"/>
    <w:rsid w:val="00862315"/>
    <w:rsid w:val="00866FDF"/>
    <w:rsid w:val="00877E47"/>
    <w:rsid w:val="008811AC"/>
    <w:rsid w:val="00891CB7"/>
    <w:rsid w:val="00893981"/>
    <w:rsid w:val="00894EDE"/>
    <w:rsid w:val="008A081A"/>
    <w:rsid w:val="008A0BE7"/>
    <w:rsid w:val="008A3758"/>
    <w:rsid w:val="008A5A05"/>
    <w:rsid w:val="008A6037"/>
    <w:rsid w:val="008B4A3F"/>
    <w:rsid w:val="008B6171"/>
    <w:rsid w:val="008C6509"/>
    <w:rsid w:val="008C7D26"/>
    <w:rsid w:val="008D1256"/>
    <w:rsid w:val="008D33A9"/>
    <w:rsid w:val="008D4E3D"/>
    <w:rsid w:val="008D5AE9"/>
    <w:rsid w:val="008E66F5"/>
    <w:rsid w:val="008F22AD"/>
    <w:rsid w:val="008F63F7"/>
    <w:rsid w:val="008F6E79"/>
    <w:rsid w:val="009044F5"/>
    <w:rsid w:val="00904EF9"/>
    <w:rsid w:val="00905B68"/>
    <w:rsid w:val="009068DA"/>
    <w:rsid w:val="009154F5"/>
    <w:rsid w:val="00915568"/>
    <w:rsid w:val="00921E66"/>
    <w:rsid w:val="00922CE3"/>
    <w:rsid w:val="0092327C"/>
    <w:rsid w:val="00925098"/>
    <w:rsid w:val="009265CC"/>
    <w:rsid w:val="0093340E"/>
    <w:rsid w:val="00934486"/>
    <w:rsid w:val="009369A3"/>
    <w:rsid w:val="00940397"/>
    <w:rsid w:val="00941260"/>
    <w:rsid w:val="00942605"/>
    <w:rsid w:val="0094753D"/>
    <w:rsid w:val="00947BC2"/>
    <w:rsid w:val="00950B97"/>
    <w:rsid w:val="00951931"/>
    <w:rsid w:val="00951975"/>
    <w:rsid w:val="00952DDE"/>
    <w:rsid w:val="0097260D"/>
    <w:rsid w:val="00974237"/>
    <w:rsid w:val="009750D4"/>
    <w:rsid w:val="00975E44"/>
    <w:rsid w:val="00977427"/>
    <w:rsid w:val="009806C1"/>
    <w:rsid w:val="00983EAD"/>
    <w:rsid w:val="009857D2"/>
    <w:rsid w:val="00985CBC"/>
    <w:rsid w:val="00986EED"/>
    <w:rsid w:val="00991798"/>
    <w:rsid w:val="00991DF1"/>
    <w:rsid w:val="00993236"/>
    <w:rsid w:val="00994624"/>
    <w:rsid w:val="00997B5A"/>
    <w:rsid w:val="009A273D"/>
    <w:rsid w:val="009A4BF3"/>
    <w:rsid w:val="009A57A1"/>
    <w:rsid w:val="009B2B55"/>
    <w:rsid w:val="009B6923"/>
    <w:rsid w:val="009C141C"/>
    <w:rsid w:val="009C5ADA"/>
    <w:rsid w:val="009D7055"/>
    <w:rsid w:val="009E6F46"/>
    <w:rsid w:val="009E7318"/>
    <w:rsid w:val="009F4EC2"/>
    <w:rsid w:val="009F56AE"/>
    <w:rsid w:val="009F7F51"/>
    <w:rsid w:val="00A10245"/>
    <w:rsid w:val="00A10B2D"/>
    <w:rsid w:val="00A1135B"/>
    <w:rsid w:val="00A11805"/>
    <w:rsid w:val="00A138B4"/>
    <w:rsid w:val="00A21D8A"/>
    <w:rsid w:val="00A2503C"/>
    <w:rsid w:val="00A36504"/>
    <w:rsid w:val="00A41A77"/>
    <w:rsid w:val="00A427ED"/>
    <w:rsid w:val="00A46449"/>
    <w:rsid w:val="00A478BB"/>
    <w:rsid w:val="00A50581"/>
    <w:rsid w:val="00A50A86"/>
    <w:rsid w:val="00A50DE7"/>
    <w:rsid w:val="00A57AFD"/>
    <w:rsid w:val="00A637C0"/>
    <w:rsid w:val="00A71F99"/>
    <w:rsid w:val="00A745E4"/>
    <w:rsid w:val="00A74993"/>
    <w:rsid w:val="00A939C7"/>
    <w:rsid w:val="00AA148E"/>
    <w:rsid w:val="00AA4B60"/>
    <w:rsid w:val="00AB008D"/>
    <w:rsid w:val="00AB4BD9"/>
    <w:rsid w:val="00AB53EB"/>
    <w:rsid w:val="00AB6170"/>
    <w:rsid w:val="00AC2A4E"/>
    <w:rsid w:val="00AD0474"/>
    <w:rsid w:val="00AD0F41"/>
    <w:rsid w:val="00AD12DB"/>
    <w:rsid w:val="00AD18D1"/>
    <w:rsid w:val="00AD7CCF"/>
    <w:rsid w:val="00AE03FB"/>
    <w:rsid w:val="00AE2C06"/>
    <w:rsid w:val="00AE5803"/>
    <w:rsid w:val="00AF527A"/>
    <w:rsid w:val="00B01A14"/>
    <w:rsid w:val="00B0620B"/>
    <w:rsid w:val="00B118E3"/>
    <w:rsid w:val="00B156A3"/>
    <w:rsid w:val="00B22ECC"/>
    <w:rsid w:val="00B23332"/>
    <w:rsid w:val="00B47D8C"/>
    <w:rsid w:val="00B5394F"/>
    <w:rsid w:val="00B55375"/>
    <w:rsid w:val="00B55902"/>
    <w:rsid w:val="00B5742D"/>
    <w:rsid w:val="00B6243D"/>
    <w:rsid w:val="00B64B0C"/>
    <w:rsid w:val="00B64FDE"/>
    <w:rsid w:val="00B704D5"/>
    <w:rsid w:val="00B74231"/>
    <w:rsid w:val="00B75CAB"/>
    <w:rsid w:val="00B87F2B"/>
    <w:rsid w:val="00B97E9B"/>
    <w:rsid w:val="00BA1613"/>
    <w:rsid w:val="00BA2500"/>
    <w:rsid w:val="00BB6E86"/>
    <w:rsid w:val="00BB73A3"/>
    <w:rsid w:val="00BB7569"/>
    <w:rsid w:val="00BC4D90"/>
    <w:rsid w:val="00BC7CD4"/>
    <w:rsid w:val="00BD002A"/>
    <w:rsid w:val="00BD1602"/>
    <w:rsid w:val="00BE2CF5"/>
    <w:rsid w:val="00BE6334"/>
    <w:rsid w:val="00BF0810"/>
    <w:rsid w:val="00BF0A04"/>
    <w:rsid w:val="00BF1C0B"/>
    <w:rsid w:val="00BF38D6"/>
    <w:rsid w:val="00BF5318"/>
    <w:rsid w:val="00BF537E"/>
    <w:rsid w:val="00BF5CBA"/>
    <w:rsid w:val="00BF6C7C"/>
    <w:rsid w:val="00BF6DAD"/>
    <w:rsid w:val="00C078DB"/>
    <w:rsid w:val="00C22129"/>
    <w:rsid w:val="00C225BC"/>
    <w:rsid w:val="00C227CB"/>
    <w:rsid w:val="00C24DFE"/>
    <w:rsid w:val="00C259AC"/>
    <w:rsid w:val="00C3597C"/>
    <w:rsid w:val="00C42DF1"/>
    <w:rsid w:val="00C470D4"/>
    <w:rsid w:val="00C51129"/>
    <w:rsid w:val="00C561BE"/>
    <w:rsid w:val="00C65286"/>
    <w:rsid w:val="00C67B7B"/>
    <w:rsid w:val="00C72126"/>
    <w:rsid w:val="00C73861"/>
    <w:rsid w:val="00C74BCF"/>
    <w:rsid w:val="00C83FA2"/>
    <w:rsid w:val="00C92BE5"/>
    <w:rsid w:val="00C93C31"/>
    <w:rsid w:val="00C93D7C"/>
    <w:rsid w:val="00C94693"/>
    <w:rsid w:val="00C972AC"/>
    <w:rsid w:val="00CA07DB"/>
    <w:rsid w:val="00CA1802"/>
    <w:rsid w:val="00CA1EF7"/>
    <w:rsid w:val="00CA3B00"/>
    <w:rsid w:val="00CA74C8"/>
    <w:rsid w:val="00CC5E24"/>
    <w:rsid w:val="00CC6066"/>
    <w:rsid w:val="00CC7A31"/>
    <w:rsid w:val="00CD75AA"/>
    <w:rsid w:val="00CE0116"/>
    <w:rsid w:val="00CE5A08"/>
    <w:rsid w:val="00CE5B83"/>
    <w:rsid w:val="00CE6610"/>
    <w:rsid w:val="00CF0960"/>
    <w:rsid w:val="00CF1606"/>
    <w:rsid w:val="00CF1E11"/>
    <w:rsid w:val="00CF2582"/>
    <w:rsid w:val="00CF326C"/>
    <w:rsid w:val="00CF352B"/>
    <w:rsid w:val="00CF3AAF"/>
    <w:rsid w:val="00CF4FC2"/>
    <w:rsid w:val="00CF5ACF"/>
    <w:rsid w:val="00CF63B2"/>
    <w:rsid w:val="00CF70E5"/>
    <w:rsid w:val="00CF7BD9"/>
    <w:rsid w:val="00D04EF5"/>
    <w:rsid w:val="00D1730C"/>
    <w:rsid w:val="00D20345"/>
    <w:rsid w:val="00D44588"/>
    <w:rsid w:val="00D447FB"/>
    <w:rsid w:val="00D52AD3"/>
    <w:rsid w:val="00D5459A"/>
    <w:rsid w:val="00D60FBB"/>
    <w:rsid w:val="00D75598"/>
    <w:rsid w:val="00D77A78"/>
    <w:rsid w:val="00D837FA"/>
    <w:rsid w:val="00D84F9B"/>
    <w:rsid w:val="00D925B9"/>
    <w:rsid w:val="00D92FD6"/>
    <w:rsid w:val="00DA6233"/>
    <w:rsid w:val="00DB239E"/>
    <w:rsid w:val="00DB6554"/>
    <w:rsid w:val="00DC140A"/>
    <w:rsid w:val="00DC379A"/>
    <w:rsid w:val="00DC40D9"/>
    <w:rsid w:val="00DC58EE"/>
    <w:rsid w:val="00DD63B3"/>
    <w:rsid w:val="00DF1296"/>
    <w:rsid w:val="00DF2D8F"/>
    <w:rsid w:val="00DF44F7"/>
    <w:rsid w:val="00DF5373"/>
    <w:rsid w:val="00DF56AF"/>
    <w:rsid w:val="00DF572A"/>
    <w:rsid w:val="00E01D77"/>
    <w:rsid w:val="00E06754"/>
    <w:rsid w:val="00E11155"/>
    <w:rsid w:val="00E12D60"/>
    <w:rsid w:val="00E1375E"/>
    <w:rsid w:val="00E2301D"/>
    <w:rsid w:val="00E23699"/>
    <w:rsid w:val="00E25439"/>
    <w:rsid w:val="00E3236F"/>
    <w:rsid w:val="00E434DB"/>
    <w:rsid w:val="00E453A4"/>
    <w:rsid w:val="00E46D17"/>
    <w:rsid w:val="00E523CD"/>
    <w:rsid w:val="00E57BB6"/>
    <w:rsid w:val="00E61309"/>
    <w:rsid w:val="00E64CA9"/>
    <w:rsid w:val="00E7231D"/>
    <w:rsid w:val="00E7703A"/>
    <w:rsid w:val="00E82304"/>
    <w:rsid w:val="00E83B63"/>
    <w:rsid w:val="00E84604"/>
    <w:rsid w:val="00EA2829"/>
    <w:rsid w:val="00EB1A91"/>
    <w:rsid w:val="00EB61AC"/>
    <w:rsid w:val="00EC3372"/>
    <w:rsid w:val="00EC361E"/>
    <w:rsid w:val="00EC5BC5"/>
    <w:rsid w:val="00EC68A0"/>
    <w:rsid w:val="00ED1225"/>
    <w:rsid w:val="00ED1630"/>
    <w:rsid w:val="00ED2852"/>
    <w:rsid w:val="00ED6F6C"/>
    <w:rsid w:val="00EE240C"/>
    <w:rsid w:val="00EE2B51"/>
    <w:rsid w:val="00EF15F6"/>
    <w:rsid w:val="00EF2688"/>
    <w:rsid w:val="00F03B53"/>
    <w:rsid w:val="00F040E2"/>
    <w:rsid w:val="00F06A9F"/>
    <w:rsid w:val="00F1163C"/>
    <w:rsid w:val="00F11A71"/>
    <w:rsid w:val="00F230EE"/>
    <w:rsid w:val="00F3147B"/>
    <w:rsid w:val="00F40559"/>
    <w:rsid w:val="00F44816"/>
    <w:rsid w:val="00F54441"/>
    <w:rsid w:val="00F552AF"/>
    <w:rsid w:val="00F71484"/>
    <w:rsid w:val="00F74754"/>
    <w:rsid w:val="00F77049"/>
    <w:rsid w:val="00F81C52"/>
    <w:rsid w:val="00F82A5B"/>
    <w:rsid w:val="00F84A60"/>
    <w:rsid w:val="00FA0BBA"/>
    <w:rsid w:val="00FA15EB"/>
    <w:rsid w:val="00FA221C"/>
    <w:rsid w:val="00FB3128"/>
    <w:rsid w:val="00FB4394"/>
    <w:rsid w:val="00FC2D52"/>
    <w:rsid w:val="00FD0243"/>
    <w:rsid w:val="00FE308C"/>
    <w:rsid w:val="00FE521D"/>
    <w:rsid w:val="00FF2334"/>
    <w:rsid w:val="00FF79BB"/>
    <w:rsid w:val="06083973"/>
    <w:rsid w:val="0FF2E3B8"/>
    <w:rsid w:val="14C654DB"/>
    <w:rsid w:val="18ADF091"/>
    <w:rsid w:val="1CD166C0"/>
    <w:rsid w:val="1D8161B4"/>
    <w:rsid w:val="2254D2D7"/>
    <w:rsid w:val="3E8843DE"/>
    <w:rsid w:val="435BB501"/>
    <w:rsid w:val="4363A287"/>
    <w:rsid w:val="469355C3"/>
    <w:rsid w:val="59E907D5"/>
    <w:rsid w:val="66065512"/>
    <w:rsid w:val="66F22A7F"/>
    <w:rsid w:val="67A22573"/>
    <w:rsid w:val="6A22762E"/>
    <w:rsid w:val="761C78DC"/>
    <w:rsid w:val="7AD6C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C5F3E"/>
  <w15:docId w15:val="{E000D186-B585-43ED-A337-A44230DE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A67"/>
  </w:style>
  <w:style w:type="paragraph" w:styleId="Footer">
    <w:name w:val="footer"/>
    <w:basedOn w:val="Normal"/>
    <w:link w:val="FooterChar"/>
    <w:uiPriority w:val="99"/>
    <w:unhideWhenUsed/>
    <w:rsid w:val="001C0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A67"/>
  </w:style>
  <w:style w:type="paragraph" w:styleId="BalloonText">
    <w:name w:val="Balloon Text"/>
    <w:basedOn w:val="Normal"/>
    <w:link w:val="BalloonTextChar"/>
    <w:uiPriority w:val="99"/>
    <w:semiHidden/>
    <w:unhideWhenUsed/>
    <w:rsid w:val="001C0A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0A67"/>
    <w:rPr>
      <w:rFonts w:ascii="Tahoma" w:hAnsi="Tahoma" w:cs="Tahoma"/>
      <w:sz w:val="16"/>
      <w:szCs w:val="16"/>
    </w:rPr>
  </w:style>
  <w:style w:type="character" w:styleId="Hyperlink">
    <w:name w:val="Hyperlink"/>
    <w:uiPriority w:val="99"/>
    <w:unhideWhenUsed/>
    <w:rsid w:val="001610F2"/>
    <w:rPr>
      <w:color w:val="0000FF"/>
      <w:u w:val="single"/>
    </w:rPr>
  </w:style>
  <w:style w:type="paragraph" w:styleId="ListParagraph">
    <w:name w:val="List Paragraph"/>
    <w:basedOn w:val="Normal"/>
    <w:uiPriority w:val="34"/>
    <w:qFormat/>
    <w:rsid w:val="00382817"/>
    <w:pPr>
      <w:ind w:left="720"/>
    </w:pPr>
  </w:style>
  <w:style w:type="numbering" w:customStyle="1" w:styleId="AgendaItemdescription">
    <w:name w:val="Agenda Item description"/>
    <w:uiPriority w:val="99"/>
    <w:rsid w:val="00261B0A"/>
    <w:pPr>
      <w:numPr>
        <w:numId w:val="16"/>
      </w:numPr>
    </w:pPr>
  </w:style>
  <w:style w:type="paragraph" w:styleId="NoSpacing">
    <w:name w:val="No Spacing"/>
    <w:uiPriority w:val="1"/>
    <w:qFormat/>
    <w:rsid w:val="00054543"/>
    <w:rPr>
      <w:sz w:val="22"/>
      <w:szCs w:val="22"/>
      <w:lang w:eastAsia="en-US"/>
    </w:rPr>
  </w:style>
  <w:style w:type="character" w:styleId="Strong">
    <w:name w:val="Strong"/>
    <w:basedOn w:val="DefaultParagraphFont"/>
    <w:uiPriority w:val="22"/>
    <w:qFormat/>
    <w:rsid w:val="00113C5C"/>
    <w:rPr>
      <w:b/>
      <w:bCs/>
    </w:rPr>
  </w:style>
  <w:style w:type="paragraph" w:customStyle="1" w:styleId="elementor-heading-title">
    <w:name w:val="elementor-heading-title"/>
    <w:basedOn w:val="Normal"/>
    <w:rsid w:val="007D383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file-text">
    <w:name w:val="profile-text"/>
    <w:basedOn w:val="Normal"/>
    <w:rsid w:val="000D6C5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0D6C5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
    <w:name w:val="x_msonormal"/>
    <w:basedOn w:val="Normal"/>
    <w:rsid w:val="00991DF1"/>
    <w:pPr>
      <w:spacing w:after="0" w:line="240" w:lineRule="auto"/>
    </w:pPr>
    <w:rPr>
      <w:rFonts w:eastAsiaTheme="minorHAnsi" w:cs="Calibri"/>
      <w:lang w:eastAsia="en-GB"/>
    </w:rPr>
  </w:style>
  <w:style w:type="paragraph" w:customStyle="1" w:styleId="xmsolistparagraph">
    <w:name w:val="x_msolistparagraph"/>
    <w:basedOn w:val="Normal"/>
    <w:uiPriority w:val="99"/>
    <w:rsid w:val="00991DF1"/>
    <w:pPr>
      <w:spacing w:after="0" w:line="240" w:lineRule="auto"/>
      <w:ind w:left="720"/>
    </w:pPr>
    <w:rPr>
      <w:rFonts w:eastAsiaTheme="minorHAnsi" w:cs="Calibri"/>
      <w:lang w:eastAsia="en-GB"/>
    </w:rPr>
  </w:style>
  <w:style w:type="character" w:customStyle="1" w:styleId="white-space-pre">
    <w:name w:val="white-space-pre"/>
    <w:basedOn w:val="DefaultParagraphFont"/>
    <w:rsid w:val="00236037"/>
  </w:style>
  <w:style w:type="paragraph" w:styleId="Revision">
    <w:name w:val="Revision"/>
    <w:hidden/>
    <w:uiPriority w:val="99"/>
    <w:semiHidden/>
    <w:rsid w:val="00152478"/>
    <w:rPr>
      <w:sz w:val="22"/>
      <w:szCs w:val="22"/>
      <w:lang w:eastAsia="en-US"/>
    </w:rPr>
  </w:style>
  <w:style w:type="character" w:styleId="FollowedHyperlink">
    <w:name w:val="FollowedHyperlink"/>
    <w:basedOn w:val="DefaultParagraphFont"/>
    <w:uiPriority w:val="99"/>
    <w:semiHidden/>
    <w:unhideWhenUsed/>
    <w:rsid w:val="003332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51875">
      <w:bodyDiv w:val="1"/>
      <w:marLeft w:val="0"/>
      <w:marRight w:val="0"/>
      <w:marTop w:val="0"/>
      <w:marBottom w:val="0"/>
      <w:divBdr>
        <w:top w:val="none" w:sz="0" w:space="0" w:color="auto"/>
        <w:left w:val="none" w:sz="0" w:space="0" w:color="auto"/>
        <w:bottom w:val="none" w:sz="0" w:space="0" w:color="auto"/>
        <w:right w:val="none" w:sz="0" w:space="0" w:color="auto"/>
      </w:divBdr>
    </w:div>
    <w:div w:id="203180491">
      <w:bodyDiv w:val="1"/>
      <w:marLeft w:val="0"/>
      <w:marRight w:val="0"/>
      <w:marTop w:val="0"/>
      <w:marBottom w:val="0"/>
      <w:divBdr>
        <w:top w:val="none" w:sz="0" w:space="0" w:color="auto"/>
        <w:left w:val="none" w:sz="0" w:space="0" w:color="auto"/>
        <w:bottom w:val="none" w:sz="0" w:space="0" w:color="auto"/>
        <w:right w:val="none" w:sz="0" w:space="0" w:color="auto"/>
      </w:divBdr>
    </w:div>
    <w:div w:id="294137565">
      <w:bodyDiv w:val="1"/>
      <w:marLeft w:val="0"/>
      <w:marRight w:val="0"/>
      <w:marTop w:val="0"/>
      <w:marBottom w:val="0"/>
      <w:divBdr>
        <w:top w:val="none" w:sz="0" w:space="0" w:color="auto"/>
        <w:left w:val="none" w:sz="0" w:space="0" w:color="auto"/>
        <w:bottom w:val="none" w:sz="0" w:space="0" w:color="auto"/>
        <w:right w:val="none" w:sz="0" w:space="0" w:color="auto"/>
      </w:divBdr>
    </w:div>
    <w:div w:id="347368740">
      <w:bodyDiv w:val="1"/>
      <w:marLeft w:val="0"/>
      <w:marRight w:val="0"/>
      <w:marTop w:val="0"/>
      <w:marBottom w:val="0"/>
      <w:divBdr>
        <w:top w:val="none" w:sz="0" w:space="0" w:color="auto"/>
        <w:left w:val="none" w:sz="0" w:space="0" w:color="auto"/>
        <w:bottom w:val="none" w:sz="0" w:space="0" w:color="auto"/>
        <w:right w:val="none" w:sz="0" w:space="0" w:color="auto"/>
      </w:divBdr>
    </w:div>
    <w:div w:id="400909438">
      <w:bodyDiv w:val="1"/>
      <w:marLeft w:val="0"/>
      <w:marRight w:val="0"/>
      <w:marTop w:val="0"/>
      <w:marBottom w:val="0"/>
      <w:divBdr>
        <w:top w:val="none" w:sz="0" w:space="0" w:color="auto"/>
        <w:left w:val="none" w:sz="0" w:space="0" w:color="auto"/>
        <w:bottom w:val="none" w:sz="0" w:space="0" w:color="auto"/>
        <w:right w:val="none" w:sz="0" w:space="0" w:color="auto"/>
      </w:divBdr>
    </w:div>
    <w:div w:id="438261507">
      <w:bodyDiv w:val="1"/>
      <w:marLeft w:val="0"/>
      <w:marRight w:val="0"/>
      <w:marTop w:val="0"/>
      <w:marBottom w:val="0"/>
      <w:divBdr>
        <w:top w:val="none" w:sz="0" w:space="0" w:color="auto"/>
        <w:left w:val="none" w:sz="0" w:space="0" w:color="auto"/>
        <w:bottom w:val="none" w:sz="0" w:space="0" w:color="auto"/>
        <w:right w:val="none" w:sz="0" w:space="0" w:color="auto"/>
      </w:divBdr>
    </w:div>
    <w:div w:id="464661719">
      <w:bodyDiv w:val="1"/>
      <w:marLeft w:val="0"/>
      <w:marRight w:val="0"/>
      <w:marTop w:val="0"/>
      <w:marBottom w:val="0"/>
      <w:divBdr>
        <w:top w:val="none" w:sz="0" w:space="0" w:color="auto"/>
        <w:left w:val="none" w:sz="0" w:space="0" w:color="auto"/>
        <w:bottom w:val="none" w:sz="0" w:space="0" w:color="auto"/>
        <w:right w:val="none" w:sz="0" w:space="0" w:color="auto"/>
      </w:divBdr>
      <w:divsChild>
        <w:div w:id="1722707346">
          <w:marLeft w:val="0"/>
          <w:marRight w:val="0"/>
          <w:marTop w:val="0"/>
          <w:marBottom w:val="0"/>
          <w:divBdr>
            <w:top w:val="none" w:sz="0" w:space="0" w:color="auto"/>
            <w:left w:val="none" w:sz="0" w:space="0" w:color="auto"/>
            <w:bottom w:val="none" w:sz="0" w:space="0" w:color="auto"/>
            <w:right w:val="none" w:sz="0" w:space="0" w:color="auto"/>
          </w:divBdr>
        </w:div>
      </w:divsChild>
    </w:div>
    <w:div w:id="512569829">
      <w:bodyDiv w:val="1"/>
      <w:marLeft w:val="0"/>
      <w:marRight w:val="0"/>
      <w:marTop w:val="0"/>
      <w:marBottom w:val="0"/>
      <w:divBdr>
        <w:top w:val="none" w:sz="0" w:space="0" w:color="auto"/>
        <w:left w:val="none" w:sz="0" w:space="0" w:color="auto"/>
        <w:bottom w:val="none" w:sz="0" w:space="0" w:color="auto"/>
        <w:right w:val="none" w:sz="0" w:space="0" w:color="auto"/>
      </w:divBdr>
    </w:div>
    <w:div w:id="592669038">
      <w:bodyDiv w:val="1"/>
      <w:marLeft w:val="0"/>
      <w:marRight w:val="0"/>
      <w:marTop w:val="0"/>
      <w:marBottom w:val="0"/>
      <w:divBdr>
        <w:top w:val="none" w:sz="0" w:space="0" w:color="auto"/>
        <w:left w:val="none" w:sz="0" w:space="0" w:color="auto"/>
        <w:bottom w:val="none" w:sz="0" w:space="0" w:color="auto"/>
        <w:right w:val="none" w:sz="0" w:space="0" w:color="auto"/>
      </w:divBdr>
      <w:divsChild>
        <w:div w:id="77218423">
          <w:marLeft w:val="274"/>
          <w:marRight w:val="0"/>
          <w:marTop w:val="0"/>
          <w:marBottom w:val="0"/>
          <w:divBdr>
            <w:top w:val="none" w:sz="0" w:space="0" w:color="auto"/>
            <w:left w:val="none" w:sz="0" w:space="0" w:color="auto"/>
            <w:bottom w:val="none" w:sz="0" w:space="0" w:color="auto"/>
            <w:right w:val="none" w:sz="0" w:space="0" w:color="auto"/>
          </w:divBdr>
        </w:div>
        <w:div w:id="683635049">
          <w:marLeft w:val="274"/>
          <w:marRight w:val="0"/>
          <w:marTop w:val="0"/>
          <w:marBottom w:val="0"/>
          <w:divBdr>
            <w:top w:val="none" w:sz="0" w:space="0" w:color="auto"/>
            <w:left w:val="none" w:sz="0" w:space="0" w:color="auto"/>
            <w:bottom w:val="none" w:sz="0" w:space="0" w:color="auto"/>
            <w:right w:val="none" w:sz="0" w:space="0" w:color="auto"/>
          </w:divBdr>
        </w:div>
        <w:div w:id="530533341">
          <w:marLeft w:val="274"/>
          <w:marRight w:val="0"/>
          <w:marTop w:val="0"/>
          <w:marBottom w:val="0"/>
          <w:divBdr>
            <w:top w:val="none" w:sz="0" w:space="0" w:color="auto"/>
            <w:left w:val="none" w:sz="0" w:space="0" w:color="auto"/>
            <w:bottom w:val="none" w:sz="0" w:space="0" w:color="auto"/>
            <w:right w:val="none" w:sz="0" w:space="0" w:color="auto"/>
          </w:divBdr>
        </w:div>
        <w:div w:id="239173171">
          <w:marLeft w:val="274"/>
          <w:marRight w:val="0"/>
          <w:marTop w:val="0"/>
          <w:marBottom w:val="0"/>
          <w:divBdr>
            <w:top w:val="none" w:sz="0" w:space="0" w:color="auto"/>
            <w:left w:val="none" w:sz="0" w:space="0" w:color="auto"/>
            <w:bottom w:val="none" w:sz="0" w:space="0" w:color="auto"/>
            <w:right w:val="none" w:sz="0" w:space="0" w:color="auto"/>
          </w:divBdr>
        </w:div>
        <w:div w:id="913662660">
          <w:marLeft w:val="274"/>
          <w:marRight w:val="0"/>
          <w:marTop w:val="0"/>
          <w:marBottom w:val="0"/>
          <w:divBdr>
            <w:top w:val="none" w:sz="0" w:space="0" w:color="auto"/>
            <w:left w:val="none" w:sz="0" w:space="0" w:color="auto"/>
            <w:bottom w:val="none" w:sz="0" w:space="0" w:color="auto"/>
            <w:right w:val="none" w:sz="0" w:space="0" w:color="auto"/>
          </w:divBdr>
        </w:div>
      </w:divsChild>
    </w:div>
    <w:div w:id="725026886">
      <w:bodyDiv w:val="1"/>
      <w:marLeft w:val="0"/>
      <w:marRight w:val="0"/>
      <w:marTop w:val="0"/>
      <w:marBottom w:val="0"/>
      <w:divBdr>
        <w:top w:val="none" w:sz="0" w:space="0" w:color="auto"/>
        <w:left w:val="none" w:sz="0" w:space="0" w:color="auto"/>
        <w:bottom w:val="none" w:sz="0" w:space="0" w:color="auto"/>
        <w:right w:val="none" w:sz="0" w:space="0" w:color="auto"/>
      </w:divBdr>
    </w:div>
    <w:div w:id="784886425">
      <w:bodyDiv w:val="1"/>
      <w:marLeft w:val="0"/>
      <w:marRight w:val="0"/>
      <w:marTop w:val="0"/>
      <w:marBottom w:val="0"/>
      <w:divBdr>
        <w:top w:val="none" w:sz="0" w:space="0" w:color="auto"/>
        <w:left w:val="none" w:sz="0" w:space="0" w:color="auto"/>
        <w:bottom w:val="none" w:sz="0" w:space="0" w:color="auto"/>
        <w:right w:val="none" w:sz="0" w:space="0" w:color="auto"/>
      </w:divBdr>
    </w:div>
    <w:div w:id="882599902">
      <w:bodyDiv w:val="1"/>
      <w:marLeft w:val="0"/>
      <w:marRight w:val="0"/>
      <w:marTop w:val="0"/>
      <w:marBottom w:val="0"/>
      <w:divBdr>
        <w:top w:val="none" w:sz="0" w:space="0" w:color="auto"/>
        <w:left w:val="none" w:sz="0" w:space="0" w:color="auto"/>
        <w:bottom w:val="none" w:sz="0" w:space="0" w:color="auto"/>
        <w:right w:val="none" w:sz="0" w:space="0" w:color="auto"/>
      </w:divBdr>
      <w:divsChild>
        <w:div w:id="110051260">
          <w:marLeft w:val="0"/>
          <w:marRight w:val="0"/>
          <w:marTop w:val="0"/>
          <w:marBottom w:val="0"/>
          <w:divBdr>
            <w:top w:val="none" w:sz="0" w:space="0" w:color="auto"/>
            <w:left w:val="none" w:sz="0" w:space="0" w:color="auto"/>
            <w:bottom w:val="none" w:sz="0" w:space="0" w:color="auto"/>
            <w:right w:val="none" w:sz="0" w:space="0" w:color="auto"/>
          </w:divBdr>
          <w:divsChild>
            <w:div w:id="164561063">
              <w:marLeft w:val="0"/>
              <w:marRight w:val="0"/>
              <w:marTop w:val="225"/>
              <w:marBottom w:val="0"/>
              <w:divBdr>
                <w:top w:val="none" w:sz="0" w:space="0" w:color="auto"/>
                <w:left w:val="none" w:sz="0" w:space="0" w:color="auto"/>
                <w:bottom w:val="none" w:sz="0" w:space="0" w:color="auto"/>
                <w:right w:val="none" w:sz="0" w:space="0" w:color="auto"/>
              </w:divBdr>
            </w:div>
          </w:divsChild>
        </w:div>
        <w:div w:id="1648170821">
          <w:marLeft w:val="0"/>
          <w:marRight w:val="0"/>
          <w:marTop w:val="0"/>
          <w:marBottom w:val="0"/>
          <w:divBdr>
            <w:top w:val="none" w:sz="0" w:space="0" w:color="auto"/>
            <w:left w:val="none" w:sz="0" w:space="0" w:color="auto"/>
            <w:bottom w:val="none" w:sz="0" w:space="0" w:color="auto"/>
            <w:right w:val="none" w:sz="0" w:space="0" w:color="auto"/>
          </w:divBdr>
          <w:divsChild>
            <w:div w:id="672101170">
              <w:marLeft w:val="0"/>
              <w:marRight w:val="0"/>
              <w:marTop w:val="0"/>
              <w:marBottom w:val="0"/>
              <w:divBdr>
                <w:top w:val="none" w:sz="0" w:space="0" w:color="auto"/>
                <w:left w:val="none" w:sz="0" w:space="0" w:color="auto"/>
                <w:bottom w:val="none" w:sz="0" w:space="0" w:color="auto"/>
                <w:right w:val="none" w:sz="0" w:space="0" w:color="auto"/>
              </w:divBdr>
            </w:div>
          </w:divsChild>
        </w:div>
        <w:div w:id="175702204">
          <w:marLeft w:val="0"/>
          <w:marRight w:val="0"/>
          <w:marTop w:val="0"/>
          <w:marBottom w:val="0"/>
          <w:divBdr>
            <w:top w:val="none" w:sz="0" w:space="0" w:color="auto"/>
            <w:left w:val="none" w:sz="0" w:space="0" w:color="auto"/>
            <w:bottom w:val="none" w:sz="0" w:space="0" w:color="auto"/>
            <w:right w:val="none" w:sz="0" w:space="0" w:color="auto"/>
          </w:divBdr>
          <w:divsChild>
            <w:div w:id="8953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58799">
      <w:bodyDiv w:val="1"/>
      <w:marLeft w:val="0"/>
      <w:marRight w:val="0"/>
      <w:marTop w:val="0"/>
      <w:marBottom w:val="0"/>
      <w:divBdr>
        <w:top w:val="none" w:sz="0" w:space="0" w:color="auto"/>
        <w:left w:val="none" w:sz="0" w:space="0" w:color="auto"/>
        <w:bottom w:val="none" w:sz="0" w:space="0" w:color="auto"/>
        <w:right w:val="none" w:sz="0" w:space="0" w:color="auto"/>
      </w:divBdr>
    </w:div>
    <w:div w:id="982466235">
      <w:bodyDiv w:val="1"/>
      <w:marLeft w:val="0"/>
      <w:marRight w:val="0"/>
      <w:marTop w:val="0"/>
      <w:marBottom w:val="0"/>
      <w:divBdr>
        <w:top w:val="none" w:sz="0" w:space="0" w:color="auto"/>
        <w:left w:val="none" w:sz="0" w:space="0" w:color="auto"/>
        <w:bottom w:val="none" w:sz="0" w:space="0" w:color="auto"/>
        <w:right w:val="none" w:sz="0" w:space="0" w:color="auto"/>
      </w:divBdr>
    </w:div>
    <w:div w:id="1001079183">
      <w:bodyDiv w:val="1"/>
      <w:marLeft w:val="0"/>
      <w:marRight w:val="0"/>
      <w:marTop w:val="0"/>
      <w:marBottom w:val="0"/>
      <w:divBdr>
        <w:top w:val="none" w:sz="0" w:space="0" w:color="auto"/>
        <w:left w:val="none" w:sz="0" w:space="0" w:color="auto"/>
        <w:bottom w:val="none" w:sz="0" w:space="0" w:color="auto"/>
        <w:right w:val="none" w:sz="0" w:space="0" w:color="auto"/>
      </w:divBdr>
    </w:div>
    <w:div w:id="1015352229">
      <w:bodyDiv w:val="1"/>
      <w:marLeft w:val="0"/>
      <w:marRight w:val="0"/>
      <w:marTop w:val="0"/>
      <w:marBottom w:val="0"/>
      <w:divBdr>
        <w:top w:val="none" w:sz="0" w:space="0" w:color="auto"/>
        <w:left w:val="none" w:sz="0" w:space="0" w:color="auto"/>
        <w:bottom w:val="none" w:sz="0" w:space="0" w:color="auto"/>
        <w:right w:val="none" w:sz="0" w:space="0" w:color="auto"/>
      </w:divBdr>
    </w:div>
    <w:div w:id="1081290776">
      <w:bodyDiv w:val="1"/>
      <w:marLeft w:val="0"/>
      <w:marRight w:val="0"/>
      <w:marTop w:val="0"/>
      <w:marBottom w:val="0"/>
      <w:divBdr>
        <w:top w:val="none" w:sz="0" w:space="0" w:color="auto"/>
        <w:left w:val="none" w:sz="0" w:space="0" w:color="auto"/>
        <w:bottom w:val="none" w:sz="0" w:space="0" w:color="auto"/>
        <w:right w:val="none" w:sz="0" w:space="0" w:color="auto"/>
      </w:divBdr>
    </w:div>
    <w:div w:id="1109543289">
      <w:bodyDiv w:val="1"/>
      <w:marLeft w:val="0"/>
      <w:marRight w:val="0"/>
      <w:marTop w:val="0"/>
      <w:marBottom w:val="0"/>
      <w:divBdr>
        <w:top w:val="none" w:sz="0" w:space="0" w:color="auto"/>
        <w:left w:val="none" w:sz="0" w:space="0" w:color="auto"/>
        <w:bottom w:val="none" w:sz="0" w:space="0" w:color="auto"/>
        <w:right w:val="none" w:sz="0" w:space="0" w:color="auto"/>
      </w:divBdr>
      <w:divsChild>
        <w:div w:id="1117798061">
          <w:marLeft w:val="0"/>
          <w:marRight w:val="0"/>
          <w:marTop w:val="0"/>
          <w:marBottom w:val="0"/>
          <w:divBdr>
            <w:top w:val="none" w:sz="0" w:space="0" w:color="auto"/>
            <w:left w:val="none" w:sz="0" w:space="0" w:color="auto"/>
            <w:bottom w:val="none" w:sz="0" w:space="0" w:color="auto"/>
            <w:right w:val="none" w:sz="0" w:space="0" w:color="auto"/>
          </w:divBdr>
          <w:divsChild>
            <w:div w:id="1524392455">
              <w:marLeft w:val="0"/>
              <w:marRight w:val="0"/>
              <w:marTop w:val="225"/>
              <w:marBottom w:val="0"/>
              <w:divBdr>
                <w:top w:val="none" w:sz="0" w:space="0" w:color="auto"/>
                <w:left w:val="none" w:sz="0" w:space="0" w:color="auto"/>
                <w:bottom w:val="none" w:sz="0" w:space="0" w:color="auto"/>
                <w:right w:val="none" w:sz="0" w:space="0" w:color="auto"/>
              </w:divBdr>
            </w:div>
          </w:divsChild>
        </w:div>
        <w:div w:id="827205581">
          <w:marLeft w:val="0"/>
          <w:marRight w:val="0"/>
          <w:marTop w:val="0"/>
          <w:marBottom w:val="0"/>
          <w:divBdr>
            <w:top w:val="none" w:sz="0" w:space="0" w:color="auto"/>
            <w:left w:val="none" w:sz="0" w:space="0" w:color="auto"/>
            <w:bottom w:val="none" w:sz="0" w:space="0" w:color="auto"/>
            <w:right w:val="none" w:sz="0" w:space="0" w:color="auto"/>
          </w:divBdr>
          <w:divsChild>
            <w:div w:id="2099403590">
              <w:marLeft w:val="0"/>
              <w:marRight w:val="0"/>
              <w:marTop w:val="0"/>
              <w:marBottom w:val="0"/>
              <w:divBdr>
                <w:top w:val="none" w:sz="0" w:space="0" w:color="auto"/>
                <w:left w:val="none" w:sz="0" w:space="0" w:color="auto"/>
                <w:bottom w:val="none" w:sz="0" w:space="0" w:color="auto"/>
                <w:right w:val="none" w:sz="0" w:space="0" w:color="auto"/>
              </w:divBdr>
            </w:div>
          </w:divsChild>
        </w:div>
        <w:div w:id="418215742">
          <w:marLeft w:val="0"/>
          <w:marRight w:val="0"/>
          <w:marTop w:val="0"/>
          <w:marBottom w:val="0"/>
          <w:divBdr>
            <w:top w:val="none" w:sz="0" w:space="0" w:color="auto"/>
            <w:left w:val="none" w:sz="0" w:space="0" w:color="auto"/>
            <w:bottom w:val="none" w:sz="0" w:space="0" w:color="auto"/>
            <w:right w:val="none" w:sz="0" w:space="0" w:color="auto"/>
          </w:divBdr>
          <w:divsChild>
            <w:div w:id="17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7094">
      <w:bodyDiv w:val="1"/>
      <w:marLeft w:val="0"/>
      <w:marRight w:val="0"/>
      <w:marTop w:val="0"/>
      <w:marBottom w:val="0"/>
      <w:divBdr>
        <w:top w:val="none" w:sz="0" w:space="0" w:color="auto"/>
        <w:left w:val="none" w:sz="0" w:space="0" w:color="auto"/>
        <w:bottom w:val="none" w:sz="0" w:space="0" w:color="auto"/>
        <w:right w:val="none" w:sz="0" w:space="0" w:color="auto"/>
      </w:divBdr>
    </w:div>
    <w:div w:id="1217857203">
      <w:bodyDiv w:val="1"/>
      <w:marLeft w:val="0"/>
      <w:marRight w:val="0"/>
      <w:marTop w:val="0"/>
      <w:marBottom w:val="0"/>
      <w:divBdr>
        <w:top w:val="none" w:sz="0" w:space="0" w:color="auto"/>
        <w:left w:val="none" w:sz="0" w:space="0" w:color="auto"/>
        <w:bottom w:val="none" w:sz="0" w:space="0" w:color="auto"/>
        <w:right w:val="none" w:sz="0" w:space="0" w:color="auto"/>
      </w:divBdr>
      <w:divsChild>
        <w:div w:id="1872450284">
          <w:marLeft w:val="0"/>
          <w:marRight w:val="0"/>
          <w:marTop w:val="0"/>
          <w:marBottom w:val="0"/>
          <w:divBdr>
            <w:top w:val="none" w:sz="0" w:space="0" w:color="auto"/>
            <w:left w:val="none" w:sz="0" w:space="0" w:color="auto"/>
            <w:bottom w:val="none" w:sz="0" w:space="0" w:color="auto"/>
            <w:right w:val="none" w:sz="0" w:space="0" w:color="auto"/>
          </w:divBdr>
          <w:divsChild>
            <w:div w:id="1330139921">
              <w:marLeft w:val="0"/>
              <w:marRight w:val="0"/>
              <w:marTop w:val="0"/>
              <w:marBottom w:val="0"/>
              <w:divBdr>
                <w:top w:val="none" w:sz="0" w:space="0" w:color="auto"/>
                <w:left w:val="none" w:sz="0" w:space="0" w:color="auto"/>
                <w:bottom w:val="none" w:sz="0" w:space="0" w:color="auto"/>
                <w:right w:val="none" w:sz="0" w:space="0" w:color="auto"/>
              </w:divBdr>
              <w:divsChild>
                <w:div w:id="1076198094">
                  <w:marLeft w:val="0"/>
                  <w:marRight w:val="0"/>
                  <w:marTop w:val="0"/>
                  <w:marBottom w:val="0"/>
                  <w:divBdr>
                    <w:top w:val="none" w:sz="0" w:space="0" w:color="auto"/>
                    <w:left w:val="none" w:sz="0" w:space="0" w:color="auto"/>
                    <w:bottom w:val="none" w:sz="0" w:space="0" w:color="auto"/>
                    <w:right w:val="none" w:sz="0" w:space="0" w:color="auto"/>
                  </w:divBdr>
                </w:div>
              </w:divsChild>
            </w:div>
            <w:div w:id="810363610">
              <w:marLeft w:val="0"/>
              <w:marRight w:val="0"/>
              <w:marTop w:val="0"/>
              <w:marBottom w:val="0"/>
              <w:divBdr>
                <w:top w:val="none" w:sz="0" w:space="0" w:color="auto"/>
                <w:left w:val="none" w:sz="0" w:space="0" w:color="auto"/>
                <w:bottom w:val="none" w:sz="0" w:space="0" w:color="auto"/>
                <w:right w:val="none" w:sz="0" w:space="0" w:color="auto"/>
              </w:divBdr>
              <w:divsChild>
                <w:div w:id="1280069746">
                  <w:marLeft w:val="0"/>
                  <w:marRight w:val="0"/>
                  <w:marTop w:val="0"/>
                  <w:marBottom w:val="0"/>
                  <w:divBdr>
                    <w:top w:val="none" w:sz="0" w:space="0" w:color="auto"/>
                    <w:left w:val="none" w:sz="0" w:space="0" w:color="auto"/>
                    <w:bottom w:val="none" w:sz="0" w:space="0" w:color="auto"/>
                    <w:right w:val="none" w:sz="0" w:space="0" w:color="auto"/>
                  </w:divBdr>
                </w:div>
                <w:div w:id="13773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841">
      <w:bodyDiv w:val="1"/>
      <w:marLeft w:val="0"/>
      <w:marRight w:val="0"/>
      <w:marTop w:val="0"/>
      <w:marBottom w:val="0"/>
      <w:divBdr>
        <w:top w:val="none" w:sz="0" w:space="0" w:color="auto"/>
        <w:left w:val="none" w:sz="0" w:space="0" w:color="auto"/>
        <w:bottom w:val="none" w:sz="0" w:space="0" w:color="auto"/>
        <w:right w:val="none" w:sz="0" w:space="0" w:color="auto"/>
      </w:divBdr>
    </w:div>
    <w:div w:id="1311711450">
      <w:bodyDiv w:val="1"/>
      <w:marLeft w:val="0"/>
      <w:marRight w:val="0"/>
      <w:marTop w:val="0"/>
      <w:marBottom w:val="0"/>
      <w:divBdr>
        <w:top w:val="none" w:sz="0" w:space="0" w:color="auto"/>
        <w:left w:val="none" w:sz="0" w:space="0" w:color="auto"/>
        <w:bottom w:val="none" w:sz="0" w:space="0" w:color="auto"/>
        <w:right w:val="none" w:sz="0" w:space="0" w:color="auto"/>
      </w:divBdr>
    </w:div>
    <w:div w:id="1380394435">
      <w:bodyDiv w:val="1"/>
      <w:marLeft w:val="0"/>
      <w:marRight w:val="0"/>
      <w:marTop w:val="0"/>
      <w:marBottom w:val="0"/>
      <w:divBdr>
        <w:top w:val="none" w:sz="0" w:space="0" w:color="auto"/>
        <w:left w:val="none" w:sz="0" w:space="0" w:color="auto"/>
        <w:bottom w:val="none" w:sz="0" w:space="0" w:color="auto"/>
        <w:right w:val="none" w:sz="0" w:space="0" w:color="auto"/>
      </w:divBdr>
    </w:div>
    <w:div w:id="1594820076">
      <w:bodyDiv w:val="1"/>
      <w:marLeft w:val="0"/>
      <w:marRight w:val="0"/>
      <w:marTop w:val="0"/>
      <w:marBottom w:val="0"/>
      <w:divBdr>
        <w:top w:val="none" w:sz="0" w:space="0" w:color="auto"/>
        <w:left w:val="none" w:sz="0" w:space="0" w:color="auto"/>
        <w:bottom w:val="none" w:sz="0" w:space="0" w:color="auto"/>
        <w:right w:val="none" w:sz="0" w:space="0" w:color="auto"/>
      </w:divBdr>
      <w:divsChild>
        <w:div w:id="590118196">
          <w:marLeft w:val="0"/>
          <w:marRight w:val="0"/>
          <w:marTop w:val="0"/>
          <w:marBottom w:val="0"/>
          <w:divBdr>
            <w:top w:val="none" w:sz="0" w:space="0" w:color="auto"/>
            <w:left w:val="none" w:sz="0" w:space="0" w:color="auto"/>
            <w:bottom w:val="none" w:sz="0" w:space="0" w:color="auto"/>
            <w:right w:val="none" w:sz="0" w:space="0" w:color="auto"/>
          </w:divBdr>
          <w:divsChild>
            <w:div w:id="618030947">
              <w:marLeft w:val="0"/>
              <w:marRight w:val="0"/>
              <w:marTop w:val="0"/>
              <w:marBottom w:val="0"/>
              <w:divBdr>
                <w:top w:val="none" w:sz="0" w:space="0" w:color="auto"/>
                <w:left w:val="none" w:sz="0" w:space="0" w:color="auto"/>
                <w:bottom w:val="none" w:sz="0" w:space="0" w:color="auto"/>
                <w:right w:val="none" w:sz="0" w:space="0" w:color="auto"/>
              </w:divBdr>
              <w:divsChild>
                <w:div w:id="2130196345">
                  <w:marLeft w:val="0"/>
                  <w:marRight w:val="0"/>
                  <w:marTop w:val="0"/>
                  <w:marBottom w:val="0"/>
                  <w:divBdr>
                    <w:top w:val="none" w:sz="0" w:space="0" w:color="auto"/>
                    <w:left w:val="none" w:sz="0" w:space="0" w:color="auto"/>
                    <w:bottom w:val="none" w:sz="0" w:space="0" w:color="auto"/>
                    <w:right w:val="none" w:sz="0" w:space="0" w:color="auto"/>
                  </w:divBdr>
                </w:div>
              </w:divsChild>
            </w:div>
            <w:div w:id="174393132">
              <w:marLeft w:val="0"/>
              <w:marRight w:val="0"/>
              <w:marTop w:val="0"/>
              <w:marBottom w:val="0"/>
              <w:divBdr>
                <w:top w:val="none" w:sz="0" w:space="0" w:color="auto"/>
                <w:left w:val="none" w:sz="0" w:space="0" w:color="auto"/>
                <w:bottom w:val="none" w:sz="0" w:space="0" w:color="auto"/>
                <w:right w:val="none" w:sz="0" w:space="0" w:color="auto"/>
              </w:divBdr>
              <w:divsChild>
                <w:div w:id="1583296347">
                  <w:marLeft w:val="0"/>
                  <w:marRight w:val="0"/>
                  <w:marTop w:val="0"/>
                  <w:marBottom w:val="0"/>
                  <w:divBdr>
                    <w:top w:val="none" w:sz="0" w:space="0" w:color="auto"/>
                    <w:left w:val="none" w:sz="0" w:space="0" w:color="auto"/>
                    <w:bottom w:val="none" w:sz="0" w:space="0" w:color="auto"/>
                    <w:right w:val="none" w:sz="0" w:space="0" w:color="auto"/>
                  </w:divBdr>
                </w:div>
                <w:div w:id="15843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9311">
          <w:marLeft w:val="0"/>
          <w:marRight w:val="0"/>
          <w:marTop w:val="0"/>
          <w:marBottom w:val="0"/>
          <w:divBdr>
            <w:top w:val="none" w:sz="0" w:space="0" w:color="auto"/>
            <w:left w:val="none" w:sz="0" w:space="0" w:color="auto"/>
            <w:bottom w:val="none" w:sz="0" w:space="0" w:color="auto"/>
            <w:right w:val="none" w:sz="0" w:space="0" w:color="auto"/>
          </w:divBdr>
          <w:divsChild>
            <w:div w:id="224488078">
              <w:marLeft w:val="0"/>
              <w:marRight w:val="0"/>
              <w:marTop w:val="0"/>
              <w:marBottom w:val="0"/>
              <w:divBdr>
                <w:top w:val="none" w:sz="0" w:space="0" w:color="auto"/>
                <w:left w:val="none" w:sz="0" w:space="0" w:color="auto"/>
                <w:bottom w:val="none" w:sz="0" w:space="0" w:color="auto"/>
                <w:right w:val="none" w:sz="0" w:space="0" w:color="auto"/>
              </w:divBdr>
              <w:divsChild>
                <w:div w:id="15999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900">
      <w:bodyDiv w:val="1"/>
      <w:marLeft w:val="0"/>
      <w:marRight w:val="0"/>
      <w:marTop w:val="0"/>
      <w:marBottom w:val="0"/>
      <w:divBdr>
        <w:top w:val="none" w:sz="0" w:space="0" w:color="auto"/>
        <w:left w:val="none" w:sz="0" w:space="0" w:color="auto"/>
        <w:bottom w:val="none" w:sz="0" w:space="0" w:color="auto"/>
        <w:right w:val="none" w:sz="0" w:space="0" w:color="auto"/>
      </w:divBdr>
    </w:div>
    <w:div w:id="1667706971">
      <w:bodyDiv w:val="1"/>
      <w:marLeft w:val="0"/>
      <w:marRight w:val="0"/>
      <w:marTop w:val="0"/>
      <w:marBottom w:val="0"/>
      <w:divBdr>
        <w:top w:val="none" w:sz="0" w:space="0" w:color="auto"/>
        <w:left w:val="none" w:sz="0" w:space="0" w:color="auto"/>
        <w:bottom w:val="none" w:sz="0" w:space="0" w:color="auto"/>
        <w:right w:val="none" w:sz="0" w:space="0" w:color="auto"/>
      </w:divBdr>
    </w:div>
    <w:div w:id="1746678906">
      <w:bodyDiv w:val="1"/>
      <w:marLeft w:val="0"/>
      <w:marRight w:val="0"/>
      <w:marTop w:val="0"/>
      <w:marBottom w:val="0"/>
      <w:divBdr>
        <w:top w:val="none" w:sz="0" w:space="0" w:color="auto"/>
        <w:left w:val="none" w:sz="0" w:space="0" w:color="auto"/>
        <w:bottom w:val="none" w:sz="0" w:space="0" w:color="auto"/>
        <w:right w:val="none" w:sz="0" w:space="0" w:color="auto"/>
      </w:divBdr>
    </w:div>
    <w:div w:id="1806654551">
      <w:bodyDiv w:val="1"/>
      <w:marLeft w:val="0"/>
      <w:marRight w:val="0"/>
      <w:marTop w:val="0"/>
      <w:marBottom w:val="0"/>
      <w:divBdr>
        <w:top w:val="none" w:sz="0" w:space="0" w:color="auto"/>
        <w:left w:val="none" w:sz="0" w:space="0" w:color="auto"/>
        <w:bottom w:val="none" w:sz="0" w:space="0" w:color="auto"/>
        <w:right w:val="none" w:sz="0" w:space="0" w:color="auto"/>
      </w:divBdr>
    </w:div>
    <w:div w:id="1885216190">
      <w:bodyDiv w:val="1"/>
      <w:marLeft w:val="0"/>
      <w:marRight w:val="0"/>
      <w:marTop w:val="0"/>
      <w:marBottom w:val="0"/>
      <w:divBdr>
        <w:top w:val="none" w:sz="0" w:space="0" w:color="auto"/>
        <w:left w:val="none" w:sz="0" w:space="0" w:color="auto"/>
        <w:bottom w:val="none" w:sz="0" w:space="0" w:color="auto"/>
        <w:right w:val="none" w:sz="0" w:space="0" w:color="auto"/>
      </w:divBdr>
    </w:div>
    <w:div w:id="1916623172">
      <w:bodyDiv w:val="1"/>
      <w:marLeft w:val="0"/>
      <w:marRight w:val="0"/>
      <w:marTop w:val="0"/>
      <w:marBottom w:val="0"/>
      <w:divBdr>
        <w:top w:val="none" w:sz="0" w:space="0" w:color="auto"/>
        <w:left w:val="none" w:sz="0" w:space="0" w:color="auto"/>
        <w:bottom w:val="none" w:sz="0" w:space="0" w:color="auto"/>
        <w:right w:val="none" w:sz="0" w:space="0" w:color="auto"/>
      </w:divBdr>
    </w:div>
    <w:div w:id="2028870212">
      <w:bodyDiv w:val="1"/>
      <w:marLeft w:val="0"/>
      <w:marRight w:val="0"/>
      <w:marTop w:val="0"/>
      <w:marBottom w:val="0"/>
      <w:divBdr>
        <w:top w:val="none" w:sz="0" w:space="0" w:color="auto"/>
        <w:left w:val="none" w:sz="0" w:space="0" w:color="auto"/>
        <w:bottom w:val="none" w:sz="0" w:space="0" w:color="auto"/>
        <w:right w:val="none" w:sz="0" w:space="0" w:color="auto"/>
      </w:divBdr>
    </w:div>
    <w:div w:id="2032299128">
      <w:bodyDiv w:val="1"/>
      <w:marLeft w:val="0"/>
      <w:marRight w:val="0"/>
      <w:marTop w:val="0"/>
      <w:marBottom w:val="0"/>
      <w:divBdr>
        <w:top w:val="none" w:sz="0" w:space="0" w:color="auto"/>
        <w:left w:val="none" w:sz="0" w:space="0" w:color="auto"/>
        <w:bottom w:val="none" w:sz="0" w:space="0" w:color="auto"/>
        <w:right w:val="none" w:sz="0" w:space="0" w:color="auto"/>
      </w:divBdr>
    </w:div>
    <w:div w:id="210372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D2DF0835473149BD1C70104947F9B2" ma:contentTypeVersion="13" ma:contentTypeDescription="Create a new document." ma:contentTypeScope="" ma:versionID="14a78370808f241e8ff159978845ca16">
  <xsd:schema xmlns:xsd="http://www.w3.org/2001/XMLSchema" xmlns:xs="http://www.w3.org/2001/XMLSchema" xmlns:p="http://schemas.microsoft.com/office/2006/metadata/properties" xmlns:ns2="d44f1cec-f264-49a6-ad6c-5b9be6f85279" xmlns:ns3="55907ef5-b79d-452c-a558-6c0ce32e714f" targetNamespace="http://schemas.microsoft.com/office/2006/metadata/properties" ma:root="true" ma:fieldsID="85a204126e704f43d2e6898b0a380430" ns2:_="" ns3:_="">
    <xsd:import namespace="d44f1cec-f264-49a6-ad6c-5b9be6f85279"/>
    <xsd:import namespace="55907ef5-b79d-452c-a558-6c0ce32e71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f1cec-f264-49a6-ad6c-5b9be6f8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907ef5-b79d-452c-a558-6c0ce32e71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8B1DF-EA69-42D5-AD05-1E00B71AAE58}">
  <ds:schemaRefs>
    <ds:schemaRef ds:uri="http://schemas.microsoft.com/sharepoint/v3/contenttype/forms"/>
  </ds:schemaRefs>
</ds:datastoreItem>
</file>

<file path=customXml/itemProps2.xml><?xml version="1.0" encoding="utf-8"?>
<ds:datastoreItem xmlns:ds="http://schemas.openxmlformats.org/officeDocument/2006/customXml" ds:itemID="{3297366C-3225-443A-89FA-872D2C8F74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F6FAA2-6651-4B95-BA5C-0BF4E8F961DB}">
  <ds:schemaRefs>
    <ds:schemaRef ds:uri="http://schemas.openxmlformats.org/officeDocument/2006/bibliography"/>
  </ds:schemaRefs>
</ds:datastoreItem>
</file>

<file path=customXml/itemProps4.xml><?xml version="1.0" encoding="utf-8"?>
<ds:datastoreItem xmlns:ds="http://schemas.openxmlformats.org/officeDocument/2006/customXml" ds:itemID="{9DF99CD1-2F26-45BC-8669-F8204D80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f1cec-f264-49a6-ad6c-5b9be6f85279"/>
    <ds:schemaRef ds:uri="55907ef5-b79d-452c-a558-6c0ce32e7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738</Words>
  <Characters>4666</Characters>
  <Application>Microsoft Office Word</Application>
  <DocSecurity>0</DocSecurity>
  <Lines>116</Lines>
  <Paragraphs>58</Paragraphs>
  <ScaleCrop>false</ScaleCrop>
  <HeadingPairs>
    <vt:vector size="2" baseType="variant">
      <vt:variant>
        <vt:lpstr>Title</vt:lpstr>
      </vt:variant>
      <vt:variant>
        <vt:i4>1</vt:i4>
      </vt:variant>
    </vt:vector>
  </HeadingPairs>
  <TitlesOfParts>
    <vt:vector size="1" baseType="lpstr">
      <vt:lpstr/>
    </vt:vector>
  </TitlesOfParts>
  <Company>Apsco</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Holroyd</dc:creator>
  <cp:lastModifiedBy>Bazgha Sultana</cp:lastModifiedBy>
  <cp:revision>3</cp:revision>
  <cp:lastPrinted>2022-06-03T09:07:00Z</cp:lastPrinted>
  <dcterms:created xsi:type="dcterms:W3CDTF">2026-06-11T13:22:00Z</dcterms:created>
  <dcterms:modified xsi:type="dcterms:W3CDTF">2026-06-11T13:23:00Z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0x01010002D2DF0835473149BD1C70104947F9B2</vt:lpwstr>
  </property>
</Properties>
</file>